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601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8161AC" w:rsidTr="008161AC">
        <w:tc>
          <w:tcPr>
            <w:tcW w:w="4112" w:type="dxa"/>
            <w:hideMark/>
          </w:tcPr>
          <w:p w:rsidR="008161AC" w:rsidRDefault="008161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8161AC" w:rsidRDefault="008161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885825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8161AC" w:rsidRDefault="008161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X="-459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8161AC" w:rsidTr="008161AC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161AC" w:rsidRDefault="008161AC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671634, Республика Бурятия, с. Аргада, ул. Хышиктуева, 8,тел.(8-30149) 93-620, факс.  93-620, </w:t>
            </w:r>
            <w:r>
              <w:rPr>
                <w:sz w:val="15"/>
                <w:szCs w:val="15"/>
                <w:lang w:val="en-US" w:eastAsia="en-US"/>
              </w:rPr>
              <w:t>e</w:t>
            </w:r>
            <w:r>
              <w:rPr>
                <w:sz w:val="15"/>
                <w:szCs w:val="15"/>
                <w:lang w:eastAsia="en-US"/>
              </w:rPr>
              <w:t>-</w:t>
            </w:r>
            <w:r>
              <w:rPr>
                <w:sz w:val="15"/>
                <w:szCs w:val="15"/>
                <w:lang w:val="en-US" w:eastAsia="en-US"/>
              </w:rPr>
              <w:t>mail</w:t>
            </w:r>
            <w:r>
              <w:rPr>
                <w:sz w:val="15"/>
                <w:szCs w:val="15"/>
                <w:lang w:eastAsia="en-US"/>
              </w:rPr>
              <w:t>:</w:t>
            </w:r>
            <w:r>
              <w:rPr>
                <w:sz w:val="15"/>
                <w:szCs w:val="15"/>
                <w:lang w:val="en-US" w:eastAsia="en-US"/>
              </w:rPr>
              <w:t>adm</w:t>
            </w:r>
            <w:r>
              <w:rPr>
                <w:sz w:val="15"/>
                <w:szCs w:val="15"/>
                <w:lang w:eastAsia="en-US"/>
              </w:rPr>
              <w:t>argada@</w:t>
            </w:r>
            <w:r>
              <w:rPr>
                <w:sz w:val="15"/>
                <w:szCs w:val="15"/>
                <w:lang w:val="en-US" w:eastAsia="en-US"/>
              </w:rPr>
              <w:t>yandex</w:t>
            </w:r>
            <w:r>
              <w:rPr>
                <w:sz w:val="15"/>
                <w:szCs w:val="15"/>
                <w:lang w:eastAsia="en-US"/>
              </w:rPr>
              <w:t>.</w:t>
            </w:r>
            <w:r>
              <w:rPr>
                <w:sz w:val="15"/>
                <w:szCs w:val="15"/>
                <w:lang w:val="en-US" w:eastAsia="en-US"/>
              </w:rPr>
              <w:t>ru</w:t>
            </w:r>
          </w:p>
        </w:tc>
      </w:tr>
    </w:tbl>
    <w:p w:rsidR="008161AC" w:rsidRDefault="008161AC" w:rsidP="008161AC">
      <w:pPr>
        <w:jc w:val="center"/>
        <w:rPr>
          <w:sz w:val="28"/>
          <w:szCs w:val="26"/>
        </w:rPr>
      </w:pPr>
      <w:r>
        <w:rPr>
          <w:sz w:val="28"/>
          <w:szCs w:val="26"/>
        </w:rPr>
        <w:t>ТОГТООЛ</w:t>
      </w:r>
    </w:p>
    <w:p w:rsidR="008161AC" w:rsidRDefault="008161AC" w:rsidP="008161AC">
      <w:pPr>
        <w:jc w:val="center"/>
        <w:rPr>
          <w:sz w:val="28"/>
          <w:szCs w:val="26"/>
          <w:u w:val="single"/>
        </w:rPr>
      </w:pPr>
      <w:r>
        <w:rPr>
          <w:sz w:val="28"/>
          <w:szCs w:val="26"/>
        </w:rPr>
        <w:t xml:space="preserve">ПОСТАНОВЛЕНИЕ № </w:t>
      </w:r>
      <w:r>
        <w:rPr>
          <w:sz w:val="28"/>
          <w:szCs w:val="26"/>
          <w:u w:val="single"/>
        </w:rPr>
        <w:t>43</w:t>
      </w:r>
    </w:p>
    <w:p w:rsidR="008161AC" w:rsidRDefault="008161AC" w:rsidP="008161A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«10» октября  2016</w:t>
      </w:r>
      <w:r>
        <w:rPr>
          <w:sz w:val="28"/>
          <w:szCs w:val="26"/>
        </w:rPr>
        <w:t xml:space="preserve"> года.</w:t>
      </w:r>
    </w:p>
    <w:p w:rsidR="008161AC" w:rsidRDefault="008161AC" w:rsidP="008161AC">
      <w:pPr>
        <w:rPr>
          <w:sz w:val="28"/>
          <w:szCs w:val="28"/>
        </w:rPr>
      </w:pPr>
    </w:p>
    <w:p w:rsidR="008161AC" w:rsidRDefault="008161AC" w:rsidP="008161AC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8161AC" w:rsidRDefault="008161AC" w:rsidP="008161AC">
      <w:pPr>
        <w:rPr>
          <w:sz w:val="28"/>
          <w:szCs w:val="28"/>
        </w:rPr>
      </w:pPr>
      <w:r>
        <w:rPr>
          <w:sz w:val="28"/>
          <w:szCs w:val="28"/>
        </w:rPr>
        <w:t>«Присвоение, изменение и аннулирование адреса</w:t>
      </w:r>
    </w:p>
    <w:p w:rsidR="008161AC" w:rsidRDefault="008161AC" w:rsidP="008161AC">
      <w:pPr>
        <w:rPr>
          <w:sz w:val="28"/>
          <w:szCs w:val="28"/>
        </w:rPr>
      </w:pPr>
      <w:r>
        <w:rPr>
          <w:sz w:val="28"/>
          <w:szCs w:val="28"/>
        </w:rPr>
        <w:t>объекта недвижимости»</w:t>
      </w:r>
    </w:p>
    <w:p w:rsidR="008161AC" w:rsidRDefault="008161AC" w:rsidP="008161AC">
      <w:pPr>
        <w:rPr>
          <w:b/>
          <w:sz w:val="28"/>
          <w:szCs w:val="28"/>
        </w:rPr>
      </w:pPr>
    </w:p>
    <w:p w:rsidR="008161AC" w:rsidRDefault="008161AC" w:rsidP="0081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8161A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от 27.07.2010 г. № 210-ФЗ</w:t>
        </w:r>
      </w:hyperlink>
      <w:r w:rsidRPr="008161AC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9" w:history="1">
        <w:r w:rsidRPr="008161A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от 06.10.2003 г № 131-ФЗ</w:t>
        </w:r>
      </w:hyperlink>
      <w:r w:rsidRPr="008161A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РФ от 19.11.2014 года №1221 «Об утверждении Правил присвоения, изменения и аннулирования адресов», </w:t>
      </w:r>
      <w:hyperlink r:id="rId10" w:tgtFrame="Logical" w:history="1">
        <w:r w:rsidRPr="008161A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сельского поселения </w:t>
      </w:r>
    </w:p>
    <w:p w:rsidR="00C40470" w:rsidRDefault="00C40470" w:rsidP="008161AC">
      <w:pPr>
        <w:ind w:firstLine="567"/>
        <w:jc w:val="center"/>
        <w:rPr>
          <w:sz w:val="28"/>
          <w:szCs w:val="28"/>
        </w:rPr>
      </w:pPr>
    </w:p>
    <w:p w:rsidR="008161AC" w:rsidRDefault="008161AC" w:rsidP="008161AC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ПОСТАНОВЛЯЮ:</w:t>
      </w:r>
    </w:p>
    <w:p w:rsidR="008161AC" w:rsidRDefault="008161AC" w:rsidP="008161AC">
      <w:pPr>
        <w:ind w:firstLine="567"/>
        <w:jc w:val="center"/>
        <w:rPr>
          <w:b/>
          <w:sz w:val="28"/>
          <w:szCs w:val="28"/>
        </w:rPr>
      </w:pPr>
    </w:p>
    <w:p w:rsidR="008161AC" w:rsidRDefault="008161AC" w:rsidP="008161A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«Аргада»  от 03 февраля 2016 года № 03  «Об утверждении административного регламента «Присвоение, изменение и аннулирование адреса объекта недвижимости»». </w:t>
      </w:r>
    </w:p>
    <w:p w:rsidR="008161AC" w:rsidRDefault="008161AC" w:rsidP="008161A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Администрации муниципального образования сельское поселение  «Аргада» предоставления муниципальной услуги «Присвоение, изменение и аннулирование адреса объекта недвижимости» согласно приложению к настоящему Постановлению.</w:t>
      </w:r>
    </w:p>
    <w:p w:rsidR="008161AC" w:rsidRDefault="008161AC" w:rsidP="008161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информационных стендах муниципального образования сельское поселение «Аргада» и опубликованию на официальном сайте Администрации МО «Курумканский район» в сети Интернет.</w:t>
      </w:r>
    </w:p>
    <w:p w:rsidR="008161AC" w:rsidRDefault="008161AC" w:rsidP="008161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8161AC" w:rsidRDefault="008161AC" w:rsidP="008161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161AC" w:rsidRDefault="008161AC" w:rsidP="008161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1AC" w:rsidRDefault="008161AC" w:rsidP="008161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«Аргада»                                                      Б.Б. Дондупов</w:t>
      </w:r>
    </w:p>
    <w:p w:rsidR="008161AC" w:rsidRDefault="008161AC" w:rsidP="008161AC">
      <w:pPr>
        <w:rPr>
          <w:sz w:val="28"/>
          <w:szCs w:val="28"/>
        </w:rPr>
      </w:pPr>
    </w:p>
    <w:p w:rsidR="008161AC" w:rsidRDefault="008161AC" w:rsidP="008161AC"/>
    <w:p w:rsidR="008161AC" w:rsidRDefault="008161AC" w:rsidP="008161AC"/>
    <w:p w:rsidR="008161AC" w:rsidRDefault="008161AC" w:rsidP="008161AC"/>
    <w:p w:rsidR="008161AC" w:rsidRDefault="008161AC" w:rsidP="008161AC"/>
    <w:p w:rsidR="008161AC" w:rsidRDefault="008161AC" w:rsidP="008161AC">
      <w:pPr>
        <w:jc w:val="right"/>
      </w:pPr>
      <w:r>
        <w:t>Приложение к Постановлению № 43</w:t>
      </w:r>
    </w:p>
    <w:p w:rsidR="008161AC" w:rsidRDefault="008161AC" w:rsidP="008161AC">
      <w:pPr>
        <w:pStyle w:val="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СП «Аргада»</w:t>
      </w:r>
    </w:p>
    <w:p w:rsidR="008161AC" w:rsidRDefault="008161AC" w:rsidP="008161AC">
      <w:pPr>
        <w:jc w:val="right"/>
      </w:pPr>
      <w:r>
        <w:t xml:space="preserve"> от </w:t>
      </w:r>
      <w:r>
        <w:rPr>
          <w:u w:val="single"/>
        </w:rPr>
        <w:t xml:space="preserve">10 </w:t>
      </w:r>
      <w:r>
        <w:t xml:space="preserve"> </w:t>
      </w:r>
      <w:r>
        <w:rPr>
          <w:u w:val="single"/>
        </w:rPr>
        <w:t>октября</w:t>
      </w:r>
      <w:r>
        <w:t xml:space="preserve"> 20</w:t>
      </w:r>
      <w:r>
        <w:rPr>
          <w:u w:val="single"/>
        </w:rPr>
        <w:t xml:space="preserve">16 </w:t>
      </w:r>
      <w:r>
        <w:t xml:space="preserve">года </w:t>
      </w:r>
    </w:p>
    <w:p w:rsidR="008161AC" w:rsidRDefault="008161AC" w:rsidP="008161AC">
      <w:pPr>
        <w:pStyle w:val="1"/>
        <w:ind w:firstLine="567"/>
        <w:jc w:val="right"/>
        <w:rPr>
          <w:sz w:val="24"/>
          <w:szCs w:val="24"/>
          <w:u w:val="single"/>
        </w:rPr>
      </w:pPr>
    </w:p>
    <w:p w:rsidR="008161AC" w:rsidRDefault="008161AC" w:rsidP="008161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8161AC" w:rsidRDefault="008161AC" w:rsidP="008161AC">
      <w:pPr>
        <w:jc w:val="center"/>
        <w:rPr>
          <w:b/>
          <w:sz w:val="22"/>
          <w:szCs w:val="22"/>
        </w:rPr>
      </w:pPr>
      <w:r>
        <w:rPr>
          <w:b/>
        </w:rPr>
        <w:t>муниципального образования сельское поселение</w:t>
      </w:r>
      <w:r>
        <w:rPr>
          <w:sz w:val="28"/>
          <w:szCs w:val="28"/>
        </w:rPr>
        <w:t xml:space="preserve">  </w:t>
      </w:r>
      <w:r>
        <w:rPr>
          <w:b/>
        </w:rPr>
        <w:t>«Аргада» предоставления муниципальной услуги «Присвоение, изменение и аннулирование адреса объекта недвижимости»</w:t>
      </w:r>
    </w:p>
    <w:p w:rsidR="008161AC" w:rsidRDefault="008161AC" w:rsidP="008161AC">
      <w:pPr>
        <w:jc w:val="center"/>
        <w:rPr>
          <w:b/>
        </w:rPr>
      </w:pPr>
      <w:r>
        <w:rPr>
          <w:b/>
        </w:rPr>
        <w:t>I. Общие положения</w:t>
      </w:r>
    </w:p>
    <w:p w:rsidR="008161AC" w:rsidRDefault="008161AC" w:rsidP="008161AC">
      <w:r>
        <w:t>1. 1. Предмет регулирования административного регламента</w:t>
      </w:r>
    </w:p>
    <w:p w:rsidR="008161AC" w:rsidRDefault="008161AC" w:rsidP="008161AC">
      <w:pPr>
        <w:jc w:val="both"/>
      </w:pPr>
      <w:r>
        <w:t xml:space="preserve">1.1.1. </w:t>
      </w:r>
      <w:proofErr w:type="gramStart"/>
      <w:r>
        <w:t>Предметом регулирования Административного регламента Администрации муниципального образования сельского поселения «Аргада» (далее - регламент) являются отношения, возникающие между юридическими и физическими лицами (далее заявители) и Администрацией муниципального образования сельское поселение «Аргада» (далее - Администрация), связанные с предоставлением Администрацией муниципальной услуги по присвоению изменению и аннулированию адреса объекта недвижимости расположенным на территории муниципального образования сельское поселение «Аргада».</w:t>
      </w:r>
      <w:proofErr w:type="gramEnd"/>
    </w:p>
    <w:p w:rsidR="008161AC" w:rsidRDefault="008161AC" w:rsidP="008161AC">
      <w:pPr>
        <w:jc w:val="both"/>
      </w:pPr>
      <w:r>
        <w:t xml:space="preserve">   </w:t>
      </w:r>
      <w:proofErr w:type="gramStart"/>
      <w: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8161AC" w:rsidRDefault="008161AC" w:rsidP="008161AC">
      <w:pPr>
        <w:jc w:val="both"/>
      </w:pPr>
      <w:r>
        <w:t>1.2. Круг заявителей:</w:t>
      </w:r>
    </w:p>
    <w:p w:rsidR="008161AC" w:rsidRDefault="008161AC" w:rsidP="008161AC">
      <w:pPr>
        <w:jc w:val="both"/>
        <w:rPr>
          <w:b/>
        </w:rPr>
      </w:pPr>
      <w:r>
        <w:t>1.2.1.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161AC" w:rsidRDefault="008161AC" w:rsidP="008161AC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8161AC" w:rsidRDefault="008161AC" w:rsidP="008161AC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8161AC" w:rsidRDefault="008161AC" w:rsidP="008161AC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8161AC" w:rsidRDefault="008161AC" w:rsidP="008161AC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8161AC" w:rsidRDefault="008161AC" w:rsidP="008161AC">
      <w:pPr>
        <w:jc w:val="both"/>
        <w:rPr>
          <w:sz w:val="22"/>
          <w:szCs w:val="22"/>
        </w:rPr>
      </w:pPr>
      <w:r>
        <w:t>1.3. Требования к порядку информирования о предоставлении муниципальной услуги.</w:t>
      </w:r>
    </w:p>
    <w:p w:rsidR="008161AC" w:rsidRDefault="008161AC" w:rsidP="008161AC">
      <w:pPr>
        <w:jc w:val="both"/>
      </w:pPr>
      <w:r>
        <w:t xml:space="preserve"> 1.3.1. Местонахождения органа, предоставляющего муниципальную услугу.</w:t>
      </w:r>
      <w:r>
        <w:br/>
        <w:t xml:space="preserve"> Администрация муниципального образования сельское поселение «Аргада» расположена по адресу: Республика Бурятия, Курумканский район, с. Аргада, ул. Хышиктуева, 14. Почтовый индекс: 671634.</w:t>
      </w:r>
    </w:p>
    <w:p w:rsidR="008161AC" w:rsidRDefault="008161AC" w:rsidP="008161AC">
      <w:pPr>
        <w:jc w:val="both"/>
      </w:pPr>
      <w:r>
        <w:t xml:space="preserve">- адрес электронной почты муниципального образования сельское поселение «Аргада» </w:t>
      </w:r>
      <w:r>
        <w:rPr>
          <w:lang w:val="en-US"/>
        </w:rPr>
        <w:t>admargada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    </w:t>
      </w:r>
    </w:p>
    <w:p w:rsidR="008161AC" w:rsidRDefault="008161AC" w:rsidP="008161AC">
      <w:pPr>
        <w:jc w:val="both"/>
      </w:pPr>
      <w:r>
        <w:t>Часы работы Администрации:</w:t>
      </w:r>
    </w:p>
    <w:p w:rsidR="008161AC" w:rsidRDefault="008161AC" w:rsidP="008161AC">
      <w:pPr>
        <w:jc w:val="both"/>
      </w:pPr>
      <w:r>
        <w:t>Понедельник-пятница: с 8 часов 00 минут до 17 часов 00 минут</w:t>
      </w:r>
      <w:r>
        <w:br/>
        <w:t>Суббота, воскресенье: выходной день.</w:t>
      </w:r>
    </w:p>
    <w:p w:rsidR="008161AC" w:rsidRDefault="008161AC" w:rsidP="008161AC">
      <w:pPr>
        <w:jc w:val="both"/>
      </w:pPr>
      <w:r>
        <w:t>Перерыв на обед: с 12 часов 00 минут до 13 часов 00 минут.</w:t>
      </w:r>
      <w:r>
        <w:br/>
        <w:t>Телефон администрации: 8(30149) 93-6-20.</w:t>
      </w:r>
    </w:p>
    <w:p w:rsidR="008161AC" w:rsidRDefault="008161AC" w:rsidP="008161AC">
      <w:pPr>
        <w:jc w:val="both"/>
      </w:pPr>
      <w:r>
        <w:t xml:space="preserve"> 1.3.2.Информацию по вопросам предоставления муниципальной услуги можно получить у специалиста Администрации при личном обращении, а также с использованием телефонной или почтовой связи, по электронной почте.</w:t>
      </w:r>
    </w:p>
    <w:p w:rsidR="008161AC" w:rsidRDefault="008161AC" w:rsidP="008161AC">
      <w:pPr>
        <w:pStyle w:val="a5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Порядок получения информации заявителями по вопросам предоставления услуги, услуг, необходимых и обязательных для предоставления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161AC" w:rsidRDefault="008161AC" w:rsidP="008161AC">
      <w:pPr>
        <w:jc w:val="both"/>
      </w:pPr>
      <w:r>
        <w:lastRenderedPageBreak/>
        <w:t>Информация предоставляется по следующим вопросам:</w:t>
      </w:r>
      <w:r>
        <w:br/>
        <w:t>перечень документов, необходимых для предоставления муниципальной услуги;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время приема и выдачи документов;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порядок и сроки предоставления муниципальной услуги;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требования, предъявляемые для оказания муниципальной услуги;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161AC" w:rsidRDefault="008161AC" w:rsidP="008161AC">
      <w:pPr>
        <w:jc w:val="both"/>
      </w:pPr>
      <w:r>
        <w:t>1.3.3. Специалист Администрации, предоставляющий муниципальную услугу, при ответе на обращения граждан и организаций обязан: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 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кое надо принять (кто именно, когда и что должен сделать);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ответы на письменные обращения давать в простой, четкой и понятной форме в письменном виде, кое должны содержать:</w:t>
      </w:r>
    </w:p>
    <w:p w:rsidR="008161AC" w:rsidRDefault="008161AC" w:rsidP="008161AC">
      <w:pPr>
        <w:jc w:val="both"/>
        <w:rPr>
          <w:b/>
        </w:rPr>
      </w:pPr>
      <w:r>
        <w:rPr>
          <w:b/>
        </w:rPr>
        <w:t>II. Стандарт предоставления муниципальной услуги.</w:t>
      </w:r>
    </w:p>
    <w:p w:rsidR="008161AC" w:rsidRDefault="008161AC" w:rsidP="008161AC">
      <w:pPr>
        <w:jc w:val="both"/>
      </w:pPr>
      <w:r>
        <w:t>2.1. Наименование муниципальной услуги.</w:t>
      </w:r>
    </w:p>
    <w:p w:rsidR="008161AC" w:rsidRDefault="008161AC" w:rsidP="008161AC">
      <w:pPr>
        <w:jc w:val="both"/>
      </w:pPr>
      <w:r>
        <w:t>Муниципальная услуга, порядок предоставления которой определяется настоящим Административным регламентом, называется «</w:t>
      </w:r>
      <w:r>
        <w:rPr>
          <w:b/>
        </w:rPr>
        <w:t>Присвоение изменение и аннулирование адреса объекта недвижимости</w:t>
      </w:r>
      <w:r>
        <w:t>», расположенным на территории муниципального образования сельское поселение «Аргада».</w:t>
      </w:r>
    </w:p>
    <w:p w:rsidR="008161AC" w:rsidRDefault="008161AC" w:rsidP="008161AC">
      <w:pPr>
        <w:jc w:val="both"/>
      </w:pPr>
      <w:r>
        <w:t>2.2. Наименование органа местного самоуправления, непосредственно предоставляющего муниципальную услугу.</w:t>
      </w:r>
    </w:p>
    <w:p w:rsidR="008161AC" w:rsidRDefault="008161AC" w:rsidP="008161AC">
      <w:pPr>
        <w:jc w:val="both"/>
      </w:pPr>
      <w:r>
        <w:t>Муниципальная услуга предоставляется Администрацией муниципального образования сельское поселение «Аргада» в лице специалиста 2 разряда.</w:t>
      </w:r>
    </w:p>
    <w:p w:rsidR="008161AC" w:rsidRDefault="008161AC" w:rsidP="008161AC">
      <w:pPr>
        <w:jc w:val="both"/>
      </w:pPr>
      <w:r>
        <w:t>2.3. Результат предоставления муниципальной услуги.</w:t>
      </w:r>
    </w:p>
    <w:p w:rsidR="008161AC" w:rsidRDefault="008161AC" w:rsidP="008161AC">
      <w:pPr>
        <w:jc w:val="both"/>
      </w:pPr>
      <w:r>
        <w:t xml:space="preserve">Результатом предоставления муниципальной услуги являются: </w:t>
      </w:r>
    </w:p>
    <w:p w:rsidR="008161AC" w:rsidRDefault="008161AC" w:rsidP="008161AC">
      <w:pPr>
        <w:jc w:val="both"/>
      </w:pPr>
      <w:r>
        <w:t>- выдача Постановления местной администрации муниципального образования сельское поселение «Аргада» «О присвоении адреса» (далее Постановление);</w:t>
      </w:r>
    </w:p>
    <w:p w:rsidR="008161AC" w:rsidRDefault="008161AC" w:rsidP="008161AC">
      <w:pPr>
        <w:jc w:val="both"/>
      </w:pPr>
      <w:r>
        <w:t>- уведомление об отказе в выдаче Постановления местной администрации муниципального образования сельское поселение «Аргада» «О присвоении адреса».</w:t>
      </w:r>
    </w:p>
    <w:p w:rsidR="008161AC" w:rsidRDefault="008161AC" w:rsidP="008161A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Процедура предоставления муниципальной услуги завершается получением заявителем одного из следующих документов:</w:t>
      </w:r>
    </w:p>
    <w:p w:rsidR="008161AC" w:rsidRDefault="008161AC" w:rsidP="008161A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Постановление администрации муниципального образования сельское поселение «</w:t>
      </w:r>
      <w:r>
        <w:t>Аргада</w:t>
      </w:r>
      <w:r>
        <w:rPr>
          <w:sz w:val="24"/>
          <w:szCs w:val="24"/>
        </w:rPr>
        <w:t>» «О присвоении адреса»;</w:t>
      </w:r>
    </w:p>
    <w:p w:rsidR="008161AC" w:rsidRDefault="008161AC" w:rsidP="008161A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Уведомления об отказе в выдаче Постановления администрации муниципального образования сельское поселение «</w:t>
      </w:r>
      <w:r>
        <w:t>Аргада</w:t>
      </w:r>
      <w:r>
        <w:rPr>
          <w:sz w:val="24"/>
          <w:szCs w:val="24"/>
        </w:rPr>
        <w:t>» «О присвоении адреса».</w:t>
      </w:r>
    </w:p>
    <w:p w:rsidR="008161AC" w:rsidRDefault="008161AC" w:rsidP="008161AC">
      <w:pPr>
        <w:jc w:val="both"/>
        <w:rPr>
          <w:sz w:val="22"/>
          <w:szCs w:val="22"/>
        </w:rPr>
      </w:pPr>
      <w:r>
        <w:t>2.4. Общий срок предоставления муниципальной услуги</w:t>
      </w:r>
    </w:p>
    <w:p w:rsidR="008161AC" w:rsidRDefault="008161AC" w:rsidP="008161AC">
      <w:pPr>
        <w:jc w:val="both"/>
      </w:pPr>
      <w:r>
        <w:t xml:space="preserve">2.4.1. Предоставление муниципальной услуги по письменному заявлению производится в течение 15 рабочих дней </w:t>
      </w:r>
      <w:proofErr w:type="gramStart"/>
      <w:r>
        <w:t>с даты поступления</w:t>
      </w:r>
      <w:proofErr w:type="gramEnd"/>
      <w:r>
        <w:t xml:space="preserve"> заявления на рассмотрение.</w:t>
      </w:r>
    </w:p>
    <w:p w:rsidR="008161AC" w:rsidRDefault="008161AC" w:rsidP="008161AC">
      <w:pPr>
        <w:jc w:val="both"/>
      </w:pPr>
      <w:r>
        <w:t>2.5. Нормативно-правовые акты, регулирующие предоставление муниципальной услуги.</w:t>
      </w:r>
    </w:p>
    <w:p w:rsidR="008161AC" w:rsidRDefault="008161AC" w:rsidP="008161AC">
      <w:pPr>
        <w:jc w:val="both"/>
      </w:pPr>
      <w:r>
        <w:t xml:space="preserve">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161AC" w:rsidRDefault="008161AC" w:rsidP="008161AC">
      <w:pPr>
        <w:autoSpaceDE w:val="0"/>
        <w:autoSpaceDN w:val="0"/>
        <w:adjustRightInd w:val="0"/>
        <w:jc w:val="both"/>
      </w:pPr>
      <w:r>
        <w:t xml:space="preserve">- </w:t>
      </w:r>
      <w:hyperlink r:id="rId11" w:history="1">
        <w:r w:rsidRPr="008161AC">
          <w:rPr>
            <w:rStyle w:val="a3"/>
            <w:lang w:val="ru-RU"/>
          </w:rPr>
          <w:t>Конституцией Российской Федерации</w:t>
        </w:r>
      </w:hyperlink>
      <w:r>
        <w:t xml:space="preserve"> (Российская газета, №7, 21.01.2009, «Собрание законодательства РФ», 26.01.2009, № 4, ст. 445, «Парламентская газета» № 4 23-29.01.2009);</w:t>
      </w:r>
    </w:p>
    <w:p w:rsidR="008161AC" w:rsidRDefault="008161AC" w:rsidP="008161AC">
      <w:pPr>
        <w:jc w:val="both"/>
      </w:pPr>
      <w:r>
        <w:lastRenderedPageBreak/>
        <w:t>- Пункт 21 части 1 статьи 14, пункт 27 части 1 статьи 16 Федерального закона от 6 октября 2003 г. № 131-ФЗ</w:t>
      </w:r>
    </w:p>
    <w:p w:rsidR="008161AC" w:rsidRDefault="008161AC" w:rsidP="008161AC">
      <w:pPr>
        <w:jc w:val="both"/>
      </w:pPr>
      <w:r>
        <w:t xml:space="preserve">- </w:t>
      </w:r>
      <w:hyperlink r:id="rId12" w:history="1">
        <w:r w:rsidRPr="008161AC">
          <w:rPr>
            <w:rStyle w:val="a3"/>
            <w:lang w:val="ru-RU"/>
          </w:rPr>
          <w:t>Градостроительный кодекс Российской Федерации</w:t>
        </w:r>
      </w:hyperlink>
      <w:r>
        <w:t>;</w:t>
      </w:r>
    </w:p>
    <w:p w:rsidR="008161AC" w:rsidRDefault="008161AC" w:rsidP="008161AC">
      <w:pPr>
        <w:jc w:val="both"/>
      </w:pPr>
      <w:r>
        <w:t xml:space="preserve">- </w:t>
      </w:r>
      <w:hyperlink r:id="rId13" w:history="1">
        <w:r w:rsidRPr="008161AC">
          <w:rPr>
            <w:rStyle w:val="a3"/>
            <w:lang w:val="ru-RU"/>
          </w:rPr>
          <w:t>Земельный кодекс Российской Федерации</w:t>
        </w:r>
      </w:hyperlink>
      <w:r>
        <w:t>;</w:t>
      </w:r>
    </w:p>
    <w:p w:rsidR="008161AC" w:rsidRDefault="008161AC" w:rsidP="008161AC">
      <w:pPr>
        <w:jc w:val="both"/>
      </w:pPr>
      <w:r>
        <w:t xml:space="preserve">- Федеральный закон </w:t>
      </w:r>
      <w:hyperlink r:id="rId14" w:history="1">
        <w:r w:rsidRPr="008161AC">
          <w:rPr>
            <w:rStyle w:val="a3"/>
            <w:lang w:val="ru-RU"/>
          </w:rPr>
          <w:t>от 21.07.1997 № 122-ФЗ</w:t>
        </w:r>
      </w:hyperlink>
      <w:r>
        <w:t xml:space="preserve"> «О государственной регистрации права на недвижимое имущество и сделок с ним»</w:t>
      </w:r>
    </w:p>
    <w:p w:rsidR="008161AC" w:rsidRDefault="008161AC" w:rsidP="008161AC">
      <w:pPr>
        <w:jc w:val="both"/>
      </w:pPr>
      <w:r>
        <w:t xml:space="preserve">- Федеральный закон </w:t>
      </w:r>
      <w:hyperlink r:id="rId15" w:history="1">
        <w:r w:rsidRPr="008161AC">
          <w:rPr>
            <w:rStyle w:val="a3"/>
            <w:lang w:val="ru-RU"/>
          </w:rPr>
          <w:t>от 27.07.2006 № 152-ФЗ</w:t>
        </w:r>
      </w:hyperlink>
      <w:r>
        <w:t xml:space="preserve"> «О персональных данных»;</w:t>
      </w:r>
    </w:p>
    <w:p w:rsidR="008161AC" w:rsidRDefault="008161AC" w:rsidP="008161AC">
      <w:pPr>
        <w:jc w:val="both"/>
      </w:pPr>
      <w:r>
        <w:t xml:space="preserve">- Федеральный закон </w:t>
      </w:r>
      <w:hyperlink r:id="rId16" w:history="1">
        <w:r w:rsidRPr="008161AC">
          <w:rPr>
            <w:rStyle w:val="a3"/>
            <w:lang w:val="ru-RU"/>
          </w:rPr>
          <w:t>от 27.07.2010 № 210-ФЗ</w:t>
        </w:r>
      </w:hyperlink>
      <w:r>
        <w:t xml:space="preserve"> «Об организации предоставления государственных и муниципальных услуг»</w:t>
      </w:r>
    </w:p>
    <w:p w:rsidR="008161AC" w:rsidRDefault="008161AC" w:rsidP="008161AC">
      <w:pPr>
        <w:jc w:val="both"/>
      </w:pPr>
      <w:r>
        <w:t>- 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</w:p>
    <w:p w:rsidR="008161AC" w:rsidRDefault="008161AC" w:rsidP="008161AC">
      <w:pPr>
        <w:jc w:val="both"/>
      </w:pPr>
      <w:r>
        <w:t>- Постановление Правительства Российской Федерации от 19.11.2014 № 1221 "Об утверждении Правил присвоения, изменения и аннулирования адресов"</w:t>
      </w:r>
    </w:p>
    <w:p w:rsidR="008161AC" w:rsidRDefault="008161AC" w:rsidP="008161AC">
      <w:pPr>
        <w:jc w:val="both"/>
      </w:pPr>
      <w:r>
        <w:t xml:space="preserve">- </w:t>
      </w:r>
      <w:hyperlink r:id="rId17" w:tgtFrame="Logical" w:history="1">
        <w:r w:rsidRPr="008161AC">
          <w:rPr>
            <w:rStyle w:val="a3"/>
            <w:lang w:val="ru-RU"/>
          </w:rPr>
          <w:t>Уставом</w:t>
        </w:r>
      </w:hyperlink>
      <w:r>
        <w:t xml:space="preserve"> муниципального образования сельское поселение «Аргада» Курумканского района Республики Бурятия;</w:t>
      </w:r>
    </w:p>
    <w:p w:rsidR="008161AC" w:rsidRDefault="008161AC" w:rsidP="008161AC">
      <w:pPr>
        <w:jc w:val="both"/>
      </w:pPr>
      <w:r>
        <w:t xml:space="preserve">- настоящим регламентом. </w:t>
      </w:r>
    </w:p>
    <w:p w:rsidR="008161AC" w:rsidRDefault="008161AC" w:rsidP="008161AC">
      <w:pPr>
        <w:jc w:val="both"/>
      </w:pPr>
      <w:r>
        <w:t>2.6. Исчерпывающий перечень документов, необходимых в соответствии законодательством или иными нормативно-правовыми актами для предоставления муниципальной услуги.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2.6.1. Для присвоения адреса объекта недвижимости: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 xml:space="preserve">           заявление о присвоении, изменении и аннулировании адреса объекту недвижимости с указанием фамилии, имени, отчества, адреса места жительства, контактного телефона заявителя (приложение 1 к настоящему Регламенту);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6"/>
      <w:bookmarkStart w:id="2" w:name="Par7"/>
      <w:bookmarkStart w:id="3" w:name="Par8"/>
      <w:bookmarkEnd w:id="1"/>
      <w:bookmarkEnd w:id="2"/>
      <w:bookmarkEnd w:id="3"/>
      <w:r>
        <w:rPr>
          <w:b/>
        </w:rPr>
        <w:t xml:space="preserve"> </w:t>
      </w:r>
      <w:r>
        <w:t>К заявлению прилагаются следующие документы: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в случае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прекращения существования объекта адресации;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недвижимости");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Заявитель вправе не представлять документы, предусмотренные подпунктами "е" и "ж" </w:t>
      </w:r>
      <w:r>
        <w:lastRenderedPageBreak/>
        <w:t>настоящего пункта, а также в случае, если право на объект недвижимости зарегистрировано в Едином государственном реестре прав на недвижимое имущество и сделок с ним, документы, предусмотренные подпунктом "д".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Правоустанавливающие документы и (или) право удостоверяющие документы на земельный участок и расположенные на нем объекты недвижимости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2.6.2. Для изменения адреса объекта недвижимости: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а) заявление о присвоении, изменении и аннулировании адреса объекту недвижимости с указанием фамилии, имени, отчества, адреса места жительства, контактного телефона заявителя (приложение 1 к настоящему Регламенту);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б)  правоустанавливающие документы и (или) право удостоверяющие документы объект (объекты)  адресации;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в) документы, подтверждающие факт необходимости изменения адреса объекта недвижимости (решение суда, соглашение о разделении долей в натуре и др.).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Заявитель вправе не представлять документы, предусмотренные подпунктами "в"  настоящего пункта, а также в случае, если право на объект недвижимости зарегистрировано в Едином государственном реестре прав на недвижимое имущество и сделок с ним, документы, предусмотренные подпунктом "б".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Правоустанавливающие документы и (или) право удостоверяющие документы на земельный участок и расположенные на нем объекты недвижимости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2.6.3. Для аннулирования адреса объекта недвижимости: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а) заявление о присвоении, изменении и аннулировании адреса объекту недвижимости с указанием фамилии, имени, отчества, адреса места жительства, контактного телефона заявителя (приложение N 1 к настоящему Регламенту);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2.7. Администрации муниципальных образований, предоставляющих муниципальную услугу, не вправе требовать от заявителя: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27.07.2010 N 210-ФЗ "Об организации предоставления государственных и муниципальных услуг".</w:t>
      </w:r>
    </w:p>
    <w:p w:rsidR="008161AC" w:rsidRDefault="008161AC" w:rsidP="008161AC">
      <w:pPr>
        <w:widowControl w:val="0"/>
        <w:autoSpaceDE w:val="0"/>
        <w:autoSpaceDN w:val="0"/>
        <w:adjustRightInd w:val="0"/>
        <w:jc w:val="both"/>
      </w:pPr>
      <w:r>
        <w:t>Заявитель вправе представить документы и информацию, которые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администрацию района по собственной инициативе.</w:t>
      </w:r>
    </w:p>
    <w:p w:rsidR="008161AC" w:rsidRDefault="008161AC" w:rsidP="008161AC">
      <w:pPr>
        <w:jc w:val="both"/>
      </w:pPr>
      <w: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8161AC" w:rsidRDefault="008161AC" w:rsidP="008161AC">
      <w:pPr>
        <w:jc w:val="both"/>
      </w:pPr>
      <w:r>
        <w:t xml:space="preserve"> 2.7.1. Основанием для отказа в приеме документов, необходимых для предоставления муниципальной услуги, является предоставление заявителем документов, не соответствующих требованиям подпункта 2.6.</w:t>
      </w:r>
    </w:p>
    <w:p w:rsidR="008161AC" w:rsidRDefault="008161AC" w:rsidP="008161AC">
      <w:pPr>
        <w:jc w:val="both"/>
      </w:pPr>
      <w:r>
        <w:lastRenderedPageBreak/>
        <w:t xml:space="preserve"> 2.7.2. Принятое решение об отказе в приеме документов сообщается заявителю с изложением мотивированных причин отказа в день приёма документов: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в устной форме при личном обращении;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в письменной форме при обращении заявителя посредством почтового отправления, на электронный адрес;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с использованием информационно-коммуникационных технологий.</w:t>
      </w:r>
    </w:p>
    <w:p w:rsidR="008161AC" w:rsidRDefault="008161AC" w:rsidP="008161AC">
      <w:pPr>
        <w:jc w:val="both"/>
      </w:pPr>
      <w:r>
        <w:t>2.8. Исчерпывающий перечень оснований для отказа в предоставления муниципальной услуги.</w:t>
      </w:r>
    </w:p>
    <w:p w:rsidR="008161AC" w:rsidRDefault="008161AC" w:rsidP="008161AC">
      <w:pPr>
        <w:jc w:val="both"/>
        <w:rPr>
          <w:b/>
        </w:rPr>
      </w:pPr>
      <w:r>
        <w:t>2.8.1. В присвоении объекту адресации адреса или аннулировании его адреса может быть отказано в случаях, если: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18" w:anchor="Par114" w:tooltip="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пунктах 27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9" w:anchor="Par121" w:tooltip="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29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Правил/ Постановление Правительства РФ от 19.11.2014 № 1221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161AC" w:rsidRDefault="008161AC" w:rsidP="008161A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0" w:anchor="Par54" w:tooltip="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пунктах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anchor="Par61" w:tooltip="8. Присвоение объекту адресации адреса осуществляется: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2" w:anchor="Par73" w:tooltip="11. В случае присвоения адреса многоквартирному дому осуществляется одновременное присвоение адресов всем расположенным в нем помещениям.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3" w:anchor="Par76" w:tooltip="14. Аннулирование адреса объекта адресации осуществляется в случаях: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4" w:anchor="Par83" w:tooltip="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" w:history="1">
        <w:r w:rsidRPr="008161AC">
          <w:rPr>
            <w:rStyle w:val="a3"/>
            <w:rFonts w:ascii="Times New Roman" w:hAnsi="Times New Roman"/>
            <w:sz w:val="24"/>
            <w:szCs w:val="24"/>
            <w:lang w:val="ru-RU"/>
          </w:rPr>
          <w:t>18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Правил/ Постановление Правительства РФ от 19.11.2014 №1221.</w:t>
      </w:r>
    </w:p>
    <w:p w:rsidR="008161AC" w:rsidRDefault="008161AC" w:rsidP="008161AC">
      <w:pPr>
        <w:pStyle w:val="s1"/>
        <w:spacing w:before="0" w:beforeAutospacing="0" w:after="0" w:afterAutospacing="0"/>
        <w:jc w:val="both"/>
        <w:rPr>
          <w:bCs/>
        </w:rPr>
      </w:pPr>
      <w:r>
        <w:rPr>
          <w:rStyle w:val="apple-converted-space"/>
          <w:bCs/>
        </w:rPr>
        <w:t xml:space="preserve">   </w:t>
      </w:r>
      <w:hyperlink r:id="rId25" w:anchor="block_2000" w:history="1">
        <w:r w:rsidRPr="008161AC">
          <w:rPr>
            <w:rStyle w:val="a3"/>
            <w:bCs/>
            <w:lang w:val="ru-RU"/>
          </w:rPr>
          <w:t>Решение</w:t>
        </w:r>
      </w:hyperlink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Style w:val="apple-converted-space"/>
          <w:bCs/>
          <w:color w:val="000000"/>
        </w:rPr>
        <w:t> </w:t>
      </w:r>
      <w:hyperlink r:id="rId26" w:anchor="block_1040" w:history="1">
        <w:r w:rsidRPr="008161AC">
          <w:rPr>
            <w:rStyle w:val="a3"/>
            <w:bCs/>
            <w:lang w:val="ru-RU"/>
          </w:rPr>
          <w:t>пункта 40</w:t>
        </w:r>
      </w:hyperlink>
      <w:r>
        <w:rPr>
          <w:rStyle w:val="apple-converted-space"/>
          <w:bCs/>
        </w:rPr>
        <w:t> </w:t>
      </w:r>
      <w:r>
        <w:rPr>
          <w:bCs/>
        </w:rPr>
        <w:t>настоящих Правил, являющиеся основанием для принятия такого решения.</w:t>
      </w:r>
    </w:p>
    <w:p w:rsidR="008161AC" w:rsidRDefault="008161AC" w:rsidP="008161A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</w:rPr>
        <w:t xml:space="preserve">  </w:t>
      </w:r>
      <w:hyperlink r:id="rId27" w:anchor="block_2000" w:history="1">
        <w:r w:rsidRPr="008161AC">
          <w:rPr>
            <w:rStyle w:val="a3"/>
            <w:bCs/>
            <w:lang w:val="ru-RU"/>
          </w:rPr>
          <w:t>Форма</w:t>
        </w:r>
      </w:hyperlink>
      <w:r>
        <w:rPr>
          <w:rStyle w:val="apple-converted-space"/>
          <w:bCs/>
        </w:rPr>
        <w:t> </w:t>
      </w:r>
      <w:r>
        <w:rPr>
          <w:bCs/>
        </w:rPr>
        <w:t>решения об отказе в присвоении объекту адресации адреса или аннулировании</w:t>
      </w:r>
      <w:r>
        <w:rPr>
          <w:bCs/>
          <w:color w:val="000000"/>
        </w:rPr>
        <w:t xml:space="preserve"> его адреса устанавливается Министерством финансов Российской Федерации.</w:t>
      </w:r>
    </w:p>
    <w:p w:rsidR="008161AC" w:rsidRDefault="008161AC" w:rsidP="008161A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161AC" w:rsidRDefault="008161AC" w:rsidP="008161AC">
      <w:pPr>
        <w:jc w:val="both"/>
      </w:pPr>
      <w:r>
        <w:t>2.9. Сведения о стоимости предоставления муниципальной услуги.</w:t>
      </w:r>
    </w:p>
    <w:p w:rsidR="008161AC" w:rsidRDefault="008161AC" w:rsidP="008161AC">
      <w:pPr>
        <w:jc w:val="both"/>
      </w:pPr>
      <w:r>
        <w:t>2.9.1. Предоставление муниципальной услуги осуществляется бесплатно.</w:t>
      </w:r>
    </w:p>
    <w:p w:rsidR="008161AC" w:rsidRDefault="008161AC" w:rsidP="008161AC">
      <w:pPr>
        <w:jc w:val="both"/>
      </w:pPr>
      <w:r>
        <w:t>2.10. Максимальный срок ожидания в очереди при подаче заявления запроса предоставлении муниципальной услуги и при получении результата предоставления муниципальной услуги</w:t>
      </w:r>
    </w:p>
    <w:p w:rsidR="008161AC" w:rsidRDefault="008161AC" w:rsidP="008161AC">
      <w:pPr>
        <w:jc w:val="both"/>
      </w:pPr>
      <w:r>
        <w:t>2.10.1. Максимальное время ожидания в очереди при подаче заявления и при получении результата предоставления муниципальной услуги не должно превышать 15 минут. При отсутствии очереди заявитель принимается незамедлительно.</w:t>
      </w:r>
    </w:p>
    <w:p w:rsidR="008161AC" w:rsidRDefault="008161AC" w:rsidP="008161AC">
      <w:pPr>
        <w:jc w:val="both"/>
      </w:pPr>
      <w:r>
        <w:t>2.10.2. Продолжительность приема у специалиста:</w:t>
      </w:r>
    </w:p>
    <w:p w:rsidR="008161AC" w:rsidRDefault="008161AC" w:rsidP="008161AC">
      <w:pPr>
        <w:jc w:val="both"/>
      </w:pPr>
      <w:r>
        <w:t>- при подаче документов до 15 минут;</w:t>
      </w:r>
    </w:p>
    <w:p w:rsidR="008161AC" w:rsidRDefault="008161AC" w:rsidP="008161AC">
      <w:pPr>
        <w:jc w:val="both"/>
      </w:pPr>
      <w:r>
        <w:t>- при получении, изучении, подписании документов до 15 минут.</w:t>
      </w:r>
    </w:p>
    <w:p w:rsidR="008161AC" w:rsidRDefault="008161AC" w:rsidP="008161AC">
      <w:pPr>
        <w:jc w:val="both"/>
      </w:pPr>
      <w:r>
        <w:t>2.11. Регистрации запроса Заявления</w:t>
      </w:r>
    </w:p>
    <w:p w:rsidR="008161AC" w:rsidRDefault="008161AC" w:rsidP="008161AC">
      <w:pPr>
        <w:jc w:val="both"/>
      </w:pPr>
      <w:r>
        <w:t>2.11.1. Прием заявления, включая проверку полноты представленных документов, указанных в пункте 2.10. Регламента, не должны превышать 15 минут.</w:t>
      </w:r>
    </w:p>
    <w:p w:rsidR="008161AC" w:rsidRDefault="008161AC" w:rsidP="008161AC">
      <w:pPr>
        <w:jc w:val="both"/>
      </w:pPr>
      <w:r>
        <w:t>Заявление регистрируется путем проставления входящего номера и даты документа в Журнале учёта предоставления муниципальных услуг, кой ведётся на бумажном носителе, и на Заявлении (в том числе при поступлении Заявления почтовым отправлением или в электронной форме) в день поступления Заявления.</w:t>
      </w:r>
    </w:p>
    <w:p w:rsidR="008161AC" w:rsidRDefault="008161AC" w:rsidP="008161AC">
      <w:pPr>
        <w:jc w:val="both"/>
      </w:pPr>
      <w:r>
        <w:t>2.12. Требования к местам предоставления муниципальной услуги.</w:t>
      </w:r>
    </w:p>
    <w:p w:rsidR="008161AC" w:rsidRDefault="008161AC" w:rsidP="008161AC">
      <w:pPr>
        <w:jc w:val="both"/>
      </w:pPr>
      <w:r>
        <w:t>2.12.1.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 и канцелярскими принадлежностями.</w:t>
      </w:r>
    </w:p>
    <w:p w:rsidR="008161AC" w:rsidRDefault="008161AC" w:rsidP="008161AC">
      <w:pPr>
        <w:jc w:val="both"/>
      </w:pPr>
      <w:r>
        <w:lastRenderedPageBreak/>
        <w:t>2.12.2.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  <w:r>
        <w:t xml:space="preserve">2.12.3. Требования к помещениям, в которых предоставляются государственные и муниципальные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8161AC" w:rsidRDefault="008161AC" w:rsidP="008161AC">
      <w:pPr>
        <w:jc w:val="both"/>
      </w:pPr>
      <w:r>
        <w:t xml:space="preserve"> 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8161AC" w:rsidRDefault="008161AC" w:rsidP="008161AC">
      <w:pPr>
        <w:jc w:val="both"/>
      </w:pPr>
      <w:r>
        <w:t xml:space="preserve">- обеспечение предоставления необходимых услуг по месту жительства инвалида или в дистанционном режиме. </w:t>
      </w:r>
    </w:p>
    <w:p w:rsidR="008161AC" w:rsidRDefault="008161AC" w:rsidP="008161AC">
      <w:pPr>
        <w:jc w:val="both"/>
      </w:pPr>
      <w:r>
        <w:t xml:space="preserve">   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8161AC" w:rsidRDefault="008161AC" w:rsidP="008161AC">
      <w:pPr>
        <w:jc w:val="both"/>
      </w:pPr>
      <w:r>
        <w:t>- номера кабинета;</w:t>
      </w:r>
    </w:p>
    <w:p w:rsidR="008161AC" w:rsidRDefault="008161AC" w:rsidP="008161AC">
      <w:pPr>
        <w:jc w:val="both"/>
      </w:pPr>
      <w:r>
        <w:t>- фамилии, имени, отчества и должности специалиста, осуществляющего исполнение муниципальной услуги;</w:t>
      </w:r>
    </w:p>
    <w:p w:rsidR="008161AC" w:rsidRDefault="008161AC" w:rsidP="008161AC">
      <w:pPr>
        <w:jc w:val="both"/>
      </w:pPr>
      <w:r>
        <w:t>-  режима работы.</w:t>
      </w:r>
    </w:p>
    <w:p w:rsidR="008161AC" w:rsidRDefault="008161AC" w:rsidP="008161AC">
      <w:pPr>
        <w:jc w:val="both"/>
      </w:pPr>
      <w:r>
        <w:t>2.13. Показатели доступности и качества муниципальной услуги</w:t>
      </w:r>
    </w:p>
    <w:p w:rsidR="008161AC" w:rsidRDefault="008161AC" w:rsidP="008161AC">
      <w:pPr>
        <w:jc w:val="both"/>
      </w:pPr>
      <w:r>
        <w:t>2.13.1. Показателями доступности и качества муниципальной услуги являются:</w:t>
      </w:r>
    </w:p>
    <w:p w:rsidR="008161AC" w:rsidRDefault="008161AC" w:rsidP="008161AC">
      <w:pPr>
        <w:jc w:val="both"/>
      </w:pPr>
      <w:r>
        <w:sym w:font="Symbol" w:char="002D"/>
      </w:r>
      <w:r>
        <w:t>оказание муниципальной услуги в соответствии с требованиями, установленными законодательством Российской Федерации;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соблюдение стандарта предоставления муниципальной услуги;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открытый доступ для заявителей и других лиц к информации о порядке и сроках предоставления муниципальной услуги, порядки обжалования действий (бездействия) должностных лиц Администрации;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степень информированности граждан о порядке предоставления муниципальной услуги посредством размещения на официальном сайте Администрации МО «Курумканский район»;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Региональный портал государственных и муниципальных услуг (функций));</w:t>
      </w:r>
    </w:p>
    <w:p w:rsidR="008161AC" w:rsidRDefault="008161AC" w:rsidP="008161AC">
      <w:pPr>
        <w:jc w:val="both"/>
      </w:pPr>
      <w:r>
        <w:t xml:space="preserve"> </w:t>
      </w:r>
      <w:r>
        <w:sym w:font="Symbol" w:char="002D"/>
      </w:r>
      <w:r>
        <w:t xml:space="preserve"> доступность помещений, в коих предоставляется муниципальная услуга, для граждан с ограничениями жизнедеятельности;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8161AC" w:rsidRDefault="008161AC" w:rsidP="008161AC">
      <w:pPr>
        <w:jc w:val="both"/>
      </w:pPr>
      <w:r>
        <w:t>2.14. Требования к порядку получения консультации по предоставлению муниципальной услуги.</w:t>
      </w:r>
    </w:p>
    <w:p w:rsidR="008161AC" w:rsidRDefault="008161AC" w:rsidP="008161AC">
      <w:pPr>
        <w:jc w:val="both"/>
      </w:pPr>
      <w:r>
        <w:t>2.14.1. В целях реализации права заявителя, получать муниципальную услугу в электронной форме, Администрация сельского поселения, предоставляющая муниципальную услугу, осуществляет последовательный переход посредством выполнения пяти ключевых этапов. Каждый этап перехода регулируется путем внесения соответствующих изменений в настоящий административный регламент.</w:t>
      </w:r>
      <w:r>
        <w:br/>
        <w:t xml:space="preserve"> 2.14.2.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услуге.</w:t>
      </w:r>
      <w:r>
        <w:br/>
        <w:t>Общая информация об услуге размещена на официальном сайте Администрации МО «Курумканский район» .</w:t>
      </w:r>
    </w:p>
    <w:p w:rsidR="008161AC" w:rsidRDefault="008161AC" w:rsidP="008161AC">
      <w:pPr>
        <w:jc w:val="both"/>
      </w:pPr>
      <w:r>
        <w:t xml:space="preserve"> 2.14.3. На втором этапе осуществляется организация предоставления заявителю дистанционно форм документов, необходимых для получения муниципальной услуги.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услуг.</w:t>
      </w:r>
      <w:r>
        <w:br/>
      </w:r>
      <w:r>
        <w:lastRenderedPageBreak/>
        <w:t xml:space="preserve"> 2.14.4. На третьем этапе осуществляется организация предоставления заявителем документов, необходимых для предоставления муниципальной услуги в электронной форме, в том числе путем заполнения электронных форм и предоставления электронных копий документов. </w:t>
      </w:r>
      <w:r>
        <w:br/>
        <w:t xml:space="preserve">Указанная возможность должна быть предоставлена с использованием средств Единого портала государственных и муниципальных услуг. </w:t>
      </w:r>
      <w:r>
        <w:br/>
        <w:t xml:space="preserve"> 2.14.5. 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 </w:t>
      </w:r>
    </w:p>
    <w:p w:rsidR="008161AC" w:rsidRDefault="008161AC" w:rsidP="008161AC">
      <w:pPr>
        <w:jc w:val="both"/>
      </w:pPr>
      <w:r>
        <w:t xml:space="preserve"> 2.14.6. На пятом этапе должна быть реализована возможность предоставления муниципальной услуги полностью в электронной форме, в том числе получение заявителем результата муниципальной услуги.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(базу данных).</w:t>
      </w:r>
    </w:p>
    <w:p w:rsidR="008161AC" w:rsidRDefault="008161AC" w:rsidP="008161AC">
      <w:pPr>
        <w:jc w:val="both"/>
        <w:rPr>
          <w:b/>
          <w:bCs/>
        </w:rPr>
      </w:pPr>
      <w:r>
        <w:rPr>
          <w:b/>
          <w:bCs/>
        </w:rPr>
        <w:t>III.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8161AC" w:rsidRDefault="008161AC" w:rsidP="008161AC">
      <w:pPr>
        <w:jc w:val="both"/>
        <w:rPr>
          <w:bCs/>
        </w:rPr>
      </w:pPr>
      <w:r>
        <w:rPr>
          <w:bCs/>
        </w:rPr>
        <w:t>3.1. Исчерпывающий перечень административных процедур (действий)</w:t>
      </w:r>
    </w:p>
    <w:p w:rsidR="008161AC" w:rsidRDefault="008161AC" w:rsidP="008161AC">
      <w:pPr>
        <w:jc w:val="both"/>
      </w:pPr>
      <w:r>
        <w:t xml:space="preserve">       Предоставление муниципальной услуги включает в себя следующие административные процедуры: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приём и регистрация заявления;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рассмотрение заявления, формирования учётного дела и подготовка Итогового документа; 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выдача Итогового документа.</w:t>
      </w:r>
    </w:p>
    <w:p w:rsidR="008161AC" w:rsidRDefault="008161AC" w:rsidP="008161AC">
      <w:pPr>
        <w:jc w:val="both"/>
      </w:pPr>
      <w:r>
        <w:t>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«Аргада» (Журнал учёта) с содержанием следующей информации: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 дата и время обращения, время принятия заявления и документов; </w:t>
      </w:r>
    </w:p>
    <w:p w:rsidR="008161AC" w:rsidRDefault="008161AC" w:rsidP="008161AC">
      <w:pPr>
        <w:jc w:val="both"/>
      </w:pPr>
      <w:r>
        <w:t>– фамилия, имя, отчество Заявителя (в случае обращения юридического лица наименование организации, учреждения, предприятия);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 вид муниципальной услуги;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подпись, расшифровка подписи и дата получения заявления (запроса) на оказание муниципальной услуги ответственным исполнителем;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отметка об исполнении муниципальной услуги или об отказе представления муниципальной услуги (исходящий номер выдаваемого документа, дата подготовки документа, подпись и расшифровка подпись ответственного исполнителя муниципальной услуги);</w:t>
      </w:r>
    </w:p>
    <w:p w:rsidR="008161AC" w:rsidRDefault="008161AC" w:rsidP="008161AC">
      <w:pPr>
        <w:jc w:val="both"/>
        <w:rPr>
          <w:bCs/>
        </w:rPr>
      </w:pPr>
      <w:r>
        <w:sym w:font="Symbol" w:char="002D"/>
      </w:r>
      <w:r>
        <w:t xml:space="preserve"> примечание (заполняется в случае отправки Итогового документа заявителю почтовым отправлением или с помощью телекоммуникационных технологий: дата и способ отправки, Ф.И.О. отправителя).</w:t>
      </w:r>
    </w:p>
    <w:p w:rsidR="008161AC" w:rsidRDefault="008161AC" w:rsidP="008161AC">
      <w:pPr>
        <w:jc w:val="both"/>
      </w:pPr>
      <w:r>
        <w:t xml:space="preserve"> Прием и регистрация заявления и прилагаемых документов.</w:t>
      </w:r>
    </w:p>
    <w:p w:rsidR="008161AC" w:rsidRDefault="008161AC" w:rsidP="008161AC">
      <w:pPr>
        <w:jc w:val="both"/>
      </w:pPr>
      <w:r>
        <w:t>Блок-схема последовательности действий по оказанию услуги представлена в приложении № 2 к настоящему регламенту.</w:t>
      </w:r>
    </w:p>
    <w:p w:rsidR="008161AC" w:rsidRDefault="008161AC" w:rsidP="008161AC">
      <w:pPr>
        <w:jc w:val="both"/>
      </w:pPr>
      <w:r>
        <w:t xml:space="preserve">3.1.2. </w:t>
      </w:r>
      <w:proofErr w:type="gramStart"/>
      <w:r>
        <w:t xml:space="preserve">Основанием для начала административной процедуры приема и регистрации заявления является личное обращение заявителя в Администрацию с заявлением по форме, установленной приложением № 1 и документами, необходимыми для предоставления муниципальной услуги, либо поступление указанных документов в Администрацию по почте, по информационно-телекоммуникационным сетям общего </w:t>
      </w:r>
      <w:r>
        <w:lastRenderedPageBreak/>
        <w:t>доступа, в том числе сети Интернет, включая Региональный портал государственных и муниципальных услуг, электронной почте в виде электронных документов</w:t>
      </w:r>
      <w:proofErr w:type="gramEnd"/>
      <w:r>
        <w:t xml:space="preserve">, </w:t>
      </w:r>
      <w:proofErr w:type="gramStart"/>
      <w:r>
        <w:t>подписанных</w:t>
      </w:r>
      <w:proofErr w:type="gramEnd"/>
      <w:r>
        <w:t xml:space="preserve"> электронной цифровой подписью.</w:t>
      </w:r>
    </w:p>
    <w:p w:rsidR="008161AC" w:rsidRDefault="008161AC" w:rsidP="008161AC">
      <w:pPr>
        <w:jc w:val="both"/>
      </w:pPr>
      <w:r>
        <w:t>При поступлении заявления посредством электронных каналов связи, оно распечатывается на бумажном носителе и в дальнейшем работа с ним ведется в установленном порядке аналогично заявлению, полученному на бумажном носителе.</w:t>
      </w:r>
    </w:p>
    <w:p w:rsidR="008161AC" w:rsidRDefault="008161AC" w:rsidP="008161AC">
      <w:pPr>
        <w:jc w:val="both"/>
      </w:pPr>
      <w:r>
        <w:t>3.1.3. При получении заявления и документов, необходимых для предоставления муниципальной услуги, ответственный исполнитель: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устанавливает предмет обращения, устанавливает личность заявителя, проверяет документ, удостоверяющий личность; 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  <w:r>
        <w:br/>
        <w:t>проверяет наличие всех необходимых документов исходя из перечня документов, установленных пунктом 2.6;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проверяет соответствие представленных документов установленным требованиям;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в случае </w:t>
      </w:r>
      <w:proofErr w:type="gramStart"/>
      <w:r>
        <w:t>необходимости свидетельствования верности копий предоставленных документов</w:t>
      </w:r>
      <w:proofErr w:type="gramEnd"/>
      <w:r>
        <w:t xml:space="preserve"> сверяет предоставленные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инициалов.</w:t>
      </w:r>
    </w:p>
    <w:p w:rsidR="008161AC" w:rsidRDefault="008161AC" w:rsidP="008161AC">
      <w:pPr>
        <w:jc w:val="both"/>
      </w:pPr>
      <w:r>
        <w:t xml:space="preserve">3.1.4. </w:t>
      </w:r>
      <w:proofErr w:type="gramStart"/>
      <w:r>
        <w:t xml:space="preserve">При установлении фактов отсутствия необходимых документов, перечень установлен пунктом 2.6. и (или) несоответствия представленных документов требованиям, указанным в пункте 2.6. настоящего Регламента, ответственный исполнитель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</w:t>
      </w:r>
      <w:proofErr w:type="gramEnd"/>
    </w:p>
    <w:p w:rsidR="008161AC" w:rsidRDefault="008161AC" w:rsidP="008161AC">
      <w:pPr>
        <w:jc w:val="both"/>
      </w:pPr>
      <w:r>
        <w:t>При согласии заявителя устранить препятствия ответственный исполнитель прерывает процедуру приёма документов и возвращает представленные документы. По устранению выявленных замечаний, заявитель повторно обращается в Администрацию.</w:t>
      </w:r>
    </w:p>
    <w:p w:rsidR="008161AC" w:rsidRDefault="008161AC" w:rsidP="008161AC">
      <w:pPr>
        <w:jc w:val="both"/>
      </w:pPr>
      <w:r>
        <w:t xml:space="preserve">Если заявитель настаивает на приеме заявления и документов, необходимых для предоставления муниципальной услуги, ответственный исполнитель принимает от него представленные документы, указывает в заявлении на выявленные недостатки и (или) на факт отсутствия необходимых документов. </w:t>
      </w:r>
    </w:p>
    <w:p w:rsidR="008161AC" w:rsidRDefault="008161AC" w:rsidP="008161AC">
      <w:pPr>
        <w:jc w:val="both"/>
      </w:pPr>
      <w:r>
        <w:t>3.1.5. При отсутствии у заявителя заполненного заявления или при неправильном его заполнении ответственный исполнитель помогает заявителю собственноручно заполнить заявление.</w:t>
      </w:r>
    </w:p>
    <w:p w:rsidR="008161AC" w:rsidRDefault="008161AC" w:rsidP="008161AC">
      <w:pPr>
        <w:jc w:val="both"/>
      </w:pPr>
      <w:r>
        <w:t>3.1.6. В течение 15 минут с момента обращения Заявителя ответственный исполнитель: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фиксирует получение документов путём выполнения регистрационной записи в Журнале учёта предоставления муниципальных услуг; 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производит отметку на заявлении «ПОЛУЧЕНО» с указанием даты и времени получения документов и скрепляет собственноручной подписью;</w:t>
      </w:r>
      <w:r>
        <w:br/>
        <w:t xml:space="preserve"> </w:t>
      </w:r>
      <w:r>
        <w:sym w:font="Symbol" w:char="002D"/>
      </w:r>
      <w:r>
        <w:t xml:space="preserve"> в день регистрации передаёт заявление с прилагаемым пакетом документов в порядке делопроизводства для рассмотрения и визирования главе администрации муниципального образования сельское поселение «Аргада» (далее - глава).</w:t>
      </w:r>
    </w:p>
    <w:p w:rsidR="008161AC" w:rsidRDefault="008161AC" w:rsidP="008161AC">
      <w:pPr>
        <w:jc w:val="both"/>
      </w:pPr>
      <w:r>
        <w:t>Все вышеперечисленные административные действия, составляющие содержание административной процедуры по приему и регистрации заявления и прилагаемых к нему документов, осуществляются в день обращения заявителя лично, в день получения документов по почте или на электронный адрес.</w:t>
      </w:r>
    </w:p>
    <w:p w:rsidR="008161AC" w:rsidRDefault="008161AC" w:rsidP="008161AC">
      <w:pPr>
        <w:jc w:val="both"/>
      </w:pPr>
      <w:r>
        <w:t>3.1.7. Глава Администрации не позднее следующего рабочего дня после регистрации документов:</w:t>
      </w:r>
    </w:p>
    <w:p w:rsidR="008161AC" w:rsidRDefault="008161AC" w:rsidP="008161AC">
      <w:pPr>
        <w:jc w:val="both"/>
      </w:pPr>
      <w:r>
        <w:sym w:font="Symbol" w:char="002D"/>
      </w:r>
      <w:r>
        <w:t xml:space="preserve"> дает поручение об их рассмотрении ответственному исполнителю. Поручение о рассмотрении документов оформляется записью о рассмотрении документов на заявлении с указанием фамилии должностного лица, которому дано поручение, а также даты визирования;</w:t>
      </w:r>
    </w:p>
    <w:p w:rsidR="008161AC" w:rsidRDefault="008161AC" w:rsidP="008161AC">
      <w:pPr>
        <w:jc w:val="both"/>
      </w:pPr>
      <w:r>
        <w:lastRenderedPageBreak/>
        <w:sym w:font="Symbol" w:char="002D"/>
      </w:r>
      <w:r>
        <w:t xml:space="preserve"> передаёт завизированное заявление на предоставление муниципальной услуги в порядке делопроизводства специалисту общего отдела.</w:t>
      </w:r>
    </w:p>
    <w:p w:rsidR="008161AC" w:rsidRDefault="008161AC" w:rsidP="008161AC">
      <w:pPr>
        <w:jc w:val="both"/>
      </w:pPr>
      <w:r>
        <w:t>3.1.8. Специалист, он же ответственный исполнитель, факт приёма документов на исполнение муниципальной услуги регистрирует в Журнале учета, путём внесения записи о дате приёма заявления и фамилии, имени, отчества ответственного исполнителя и расписывается в Журнале учёта за полученные документы.</w:t>
      </w:r>
    </w:p>
    <w:p w:rsidR="008161AC" w:rsidRDefault="008161AC" w:rsidP="008161AC">
      <w:pPr>
        <w:jc w:val="both"/>
      </w:pPr>
      <w:r>
        <w:t>3.1.9. Результатом выполнения административной процедуры «Приём и регистрации заявления» является передача заявления и прилагаемых к нему документов ответственному исполнителю на формирование учётного дела, экспертизу документов и подготовку Итогового документа.</w:t>
      </w:r>
    </w:p>
    <w:p w:rsidR="008161AC" w:rsidRDefault="008161AC" w:rsidP="008161AC">
      <w:pPr>
        <w:jc w:val="both"/>
      </w:pPr>
      <w:r>
        <w:t xml:space="preserve">3.1.10. Общий максимальный срок приема документов не может превышать 15 минут при приеме документов.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 Рассмотрение заявления, формирование учётного дела и подготовка Итогового документа.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Основанием для начала административной процедуры «Рассмотрение заявления, формирование учётного дела и подготовка Итогового документа» является получение ответственным исполнителем завизированного главой Администрации заявления с прилагаемыми к нему документами.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3.2.2. Ответственный исполнитель, получив заявление, регистрирует его в Журнале регистрации заявлений и выданных Постановлений главы о присвоении адреса по форме, которое представляет собой сброшюрованный и подшитый в обложку учётного дела комплект документов.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3.2.3. В течение одного дня в ходе выполнения административного действия ответственный исполнитель проверяет полноту представленных документов и соответствие их установленным требованиям в соответствии с подразделом 2.6. настоящего Административного регламента;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3.2.4. По результатам проверки ответственный исполнитель принимает решение: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о наличии оснований для отказа в предоставлении муниципальной услуги по основаниям, установленным в пункте 2.8. Регламента;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о возможности предоставления муниципальной услуги.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3.2.5. В случае принятия решения о наличии оснований для отказа в предоставлении муниципальной услуги, ответственный исполнитель в течение двух рабочих дней: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подготавливает проект решения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уведомляет заявителя об отказе в предоставлении муниципальной услуги с использованием почтовой, телефонной связи, посредством электронной почты.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Администрации, изучив представленные документы и, сочтя доводы ответственного исполнителя обоснованными, визирует решение об отказе в предоставлении муниципальной услуги и передаёт его ответственному исполнителю.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исполнитель, получив завизированный главой отказ: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производит в Журнале регистрации записи о наименовании подготовленного документа (решение об отказе в предоставлении муниципальной услуги), дате подготовки решения и исходящий номер решения;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производит внесения учётных записей в Журнал учёта муниципальных услуг и, в случае если заявитель лично не обратился в Администрацию за решением в течение десяти рабочих дней со дня уведомления его об отказе в предоставлении муниципальной услуги, отправляет его заявителю посредством почтовой связи на адрес указанный заявителем в заявлении на предоставление муниципальной услуги.</w:t>
      </w:r>
      <w:proofErr w:type="gramEnd"/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3.2.6. В случае принятия решения о </w:t>
      </w:r>
      <w:proofErr w:type="gramStart"/>
      <w:r>
        <w:rPr>
          <w:rFonts w:ascii="Times New Roman" w:hAnsi="Times New Roman"/>
        </w:rPr>
        <w:t xml:space="preserve">воз   </w:t>
      </w:r>
      <w:proofErr w:type="spellStart"/>
      <w:r>
        <w:rPr>
          <w:rFonts w:ascii="Times New Roman" w:hAnsi="Times New Roman"/>
        </w:rPr>
        <w:t>можности</w:t>
      </w:r>
      <w:proofErr w:type="spellEnd"/>
      <w:proofErr w:type="gramEnd"/>
      <w:r>
        <w:rPr>
          <w:rFonts w:ascii="Times New Roman" w:hAnsi="Times New Roman"/>
        </w:rPr>
        <w:t xml:space="preserve"> предоставления муниципальной услуги и, если заявитель лично не представил документы, указанные в пункте 2.6., ответственный исполнитель оформляет запросы на указанные документы в порядке межведомственного взаимодействия в: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Управление Федеральной службы государственной регистрации, кадастра и картографии по Республике Бурятия (</w:t>
      </w:r>
      <w:proofErr w:type="spellStart"/>
      <w:r>
        <w:rPr>
          <w:rFonts w:ascii="Times New Roman" w:hAnsi="Times New Roman"/>
        </w:rPr>
        <w:t>Росреестр</w:t>
      </w:r>
      <w:proofErr w:type="spellEnd"/>
      <w:r>
        <w:rPr>
          <w:rFonts w:ascii="Times New Roman" w:hAnsi="Times New Roman"/>
        </w:rPr>
        <w:t>);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данной процедуры составляет три рабочих дня. Запросы регистрируются в Журнале исходящей корреспонденции и направляются в адрес организаций, участвующих в предоставлении муниципальной услуги посредством почтовой связи, нарочным или на электронный адрес.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3.2.7. По получению документов, запрашиваемых по каналам межведомственного взаимодействия ответственный исполнитель, выполняет следующие виды работ: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приобщает полученные документы к Учётному делу; </w:t>
      </w:r>
      <w:r>
        <w:rPr>
          <w:rFonts w:ascii="Times New Roman" w:hAnsi="Times New Roman"/>
        </w:rPr>
        <w:br/>
        <w:t>производит сверку полученных документов с ранее представленными документами заявителем;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производит подбор и изучение архивных, проектных и картографических материалов, материалов застройки и генерального плана, данных Федеральной информационной адресной системы (далее - ФИАС), необходимых для установления и присвоения юридического адреса;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обследование территории на месте, где расположен объект недвижимости, для которого устанавливается (уточняется) адрес;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согласование устанавливаемых и существующих юридических адресов близлежащих строений;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проверяет соответствие представленных документов требованиям гражданского, земельного, градостроительного, жилищного законодательства, градостроительных регламентов, строительных, технических и иных норм.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3.2.8. Глава Администрации рассматривает представленные документы и, в случае отсутствия замечания, визирует Итоговый документ и передаёт его ответственному исполнителю.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3.2.9. В случае выявления главой Администрации нарушений в представленных документах, или имеющихся замечаний, глава возвращает Итоговый документ ответственному исполнителю на доработку и (или) устранение выявленных нарушений.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исполнитель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одного рабочего дня устраняет выявленные нарушения и повторно направляет Итоговый документ на подписание главе Администрации.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Доработка проекта Итогового документа и его повторное направление главе Администрации производятся в сроки, исключающие возможность нарушения установленных пунктом 2.4. сроков предоставления муниципальной услуги.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3.2.10. Глава Администрации визирует Итоговый документ и возвращает его ответственному исполнителю.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3.2.11. Ответственный исполнитель, получив завизированный Итоговый документ: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сообщает заявителю о готовности Итогового документа к выдаче способом указанным заявителем лично при подаче заявления;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вносит записи в Журнал регистрации о наименовании Итогового документа (Постановление о присвоении адреса, отказ в присвоении адреса), дате подготовки Итогового документа и исходящий номер документа, </w:t>
      </w:r>
      <w:r>
        <w:rPr>
          <w:rFonts w:ascii="Times New Roman" w:hAnsi="Times New Roman"/>
        </w:rPr>
        <w:br/>
        <w:t>вносит регистрационный номер на Итоговый документ в формате требований пункта 3.1.3. Регламента;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ставит печать Администрации на Итоговом документе и дату подготовки Итогового документа, а также вносит регистрационные записи об исполнении муниципальной услуги в Журнале учёта, и расписывается в Журнале учёта (как ответственный исполнитель);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приобщает 1 экз. Итогового документа в Учётное дело, в случае, если Итоговый документ Постановление, то 1 экз.- в Журнал регистрации Постановлений.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3.2.12. Результатом выполнения административной процедуры является подготовленный, завизированный главой и зарегистрированный Итоговый документ.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3.2.14. Общий максимальный срок подготовки Итогового документа не должен превышать 15 рабочих дней со дня принятия решения о предоставлении муниципальной услуги.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3.3. Выдача заявителю Итогового документа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3.3.1. Основанием для начала административной процедуры «Выдача заявителю Итогового документа» является обращение заявителя за получением Итогового документа.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Подготовленный Итоговый документ передаётся Заявителю способом, указанным лично Заявителем в ходе его приема: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лично при посещении Заявителем Администрации поселения;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почтовым отправлением на адрес заявителя, указанный в заявлении;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2D"/>
      </w:r>
      <w:r>
        <w:rPr>
          <w:rFonts w:ascii="Times New Roman" w:hAnsi="Times New Roman"/>
        </w:rPr>
        <w:t xml:space="preserve"> на адрес электронной почты в сети Интернет, указанный в заявлении. 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3.3.2. При обращении Заявителя лично за Итоговым документом ответственный исполнитель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 получения Итогового документа Заявитель подтверждает собственноручной подписью в Журнале регистрации с указанием даты получения Итогового документа </w:t>
      </w:r>
    </w:p>
    <w:p w:rsidR="008161AC" w:rsidRDefault="008161AC" w:rsidP="008161AC">
      <w:pPr>
        <w:pStyle w:val="10"/>
        <w:tabs>
          <w:tab w:val="left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(графы 8, 9). Ответственный исполнитель передаёт заявителю один экземпляр Итогового документа.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3.3.3.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заявитель указал способ отправки Итогового документа на почтовый или электронный адрес, то в течение трёх дней со дня получения подписанного главой Администрации Итогового документа, ответственный исполнитель отправляет заявителю Итоговый документ на почтовый или электронный адрес.</w:t>
      </w:r>
    </w:p>
    <w:p w:rsidR="008161AC" w:rsidRDefault="008161AC" w:rsidP="008161AC">
      <w:pPr>
        <w:pStyle w:val="10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3.3.5. Результатом выполнения административной процедуры и муниципальной услуги в целом является выдача (отправка по почте или на электронный адрес) заявителю Итогового документа.</w:t>
      </w:r>
    </w:p>
    <w:p w:rsidR="008161AC" w:rsidRDefault="008161AC" w:rsidP="008161AC">
      <w:pPr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муниципальной услуги</w:t>
      </w:r>
    </w:p>
    <w:p w:rsidR="008161AC" w:rsidRDefault="008161AC" w:rsidP="008161AC">
      <w:pPr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</w:t>
      </w:r>
    </w:p>
    <w:p w:rsidR="008161AC" w:rsidRDefault="008161AC" w:rsidP="008161AC">
      <w:pPr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руководителем Администрации или заместителем руководителя Администрации, курирующим вопросы предоставления муниципальной услуги.</w:t>
      </w:r>
    </w:p>
    <w:p w:rsidR="008161AC" w:rsidRDefault="008161AC" w:rsidP="008161AC">
      <w:pPr>
        <w:jc w:val="both"/>
      </w:pPr>
      <w:r>
        <w:t>4.1.3. Периодичность осуществления текущего контроля устанавливается руководителем Администрации или заместителем руководителя Администрации, курирующим вопросы предоставления муниципальной услуги.</w:t>
      </w:r>
    </w:p>
    <w:p w:rsidR="008161AC" w:rsidRDefault="008161AC" w:rsidP="008161AC">
      <w:pPr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8161AC" w:rsidRDefault="008161AC" w:rsidP="008161AC">
      <w:pPr>
        <w:jc w:val="both"/>
      </w:pPr>
      <w:r>
        <w:t xml:space="preserve">4.2.1.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 и за соблюдением настоящего регламента, осуществляет заместитель руководителя администрации.</w:t>
      </w:r>
    </w:p>
    <w:p w:rsidR="008161AC" w:rsidRDefault="008161AC" w:rsidP="008161AC">
      <w:pPr>
        <w:jc w:val="both"/>
      </w:pPr>
      <w:r>
        <w:t>4.2.2. Проверки могут быть:</w:t>
      </w:r>
    </w:p>
    <w:p w:rsidR="008161AC" w:rsidRDefault="008161AC" w:rsidP="008161AC">
      <w:pPr>
        <w:jc w:val="both"/>
      </w:pPr>
      <w:r>
        <w:t xml:space="preserve">- </w:t>
      </w:r>
      <w:proofErr w:type="gramStart"/>
      <w:r>
        <w:t>плановыми</w:t>
      </w:r>
      <w:proofErr w:type="gramEnd"/>
      <w:r>
        <w:t xml:space="preserve"> (не реже одного раза в год);</w:t>
      </w:r>
    </w:p>
    <w:p w:rsidR="008161AC" w:rsidRDefault="008161AC" w:rsidP="008161AC">
      <w:pPr>
        <w:jc w:val="both"/>
      </w:pPr>
      <w:r>
        <w:t xml:space="preserve">- </w:t>
      </w:r>
      <w:proofErr w:type="gramStart"/>
      <w:r>
        <w:t>внеплановыми</w:t>
      </w:r>
      <w:proofErr w:type="gramEnd"/>
      <w:r>
        <w:t xml:space="preserve"> по конкретным обращениям граждан.</w:t>
      </w:r>
    </w:p>
    <w:p w:rsidR="008161AC" w:rsidRDefault="008161AC" w:rsidP="008161AC">
      <w:pPr>
        <w:jc w:val="both"/>
      </w:pPr>
      <w:r>
        <w:t>Результаты проведенных проверок оформляются документально в установленном порядке для принятия мер.</w:t>
      </w:r>
    </w:p>
    <w:p w:rsidR="008161AC" w:rsidRDefault="008161AC" w:rsidP="008161AC">
      <w:pPr>
        <w:jc w:val="both"/>
      </w:pPr>
      <w: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процедуры.</w:t>
      </w:r>
    </w:p>
    <w:p w:rsidR="008161AC" w:rsidRPr="008161AC" w:rsidRDefault="008161AC" w:rsidP="008161AC">
      <w:pPr>
        <w:jc w:val="both"/>
      </w:pPr>
      <w:r>
        <w:lastRenderedPageBreak/>
        <w:t xml:space="preserve">4.2.3. За ненадлежащее исполнение требований настоящего административного регламента специалист, ответственный за предоставление муниципальной услуги, несет дисциплинарную ответственность в соответствии с </w:t>
      </w:r>
      <w:hyperlink r:id="rId28" w:history="1">
        <w:r w:rsidRPr="008161AC">
          <w:rPr>
            <w:rStyle w:val="a3"/>
            <w:rFonts w:ascii="Times New Roman" w:hAnsi="Times New Roman" w:cs="Times New Roman"/>
            <w:lang w:val="ru-RU"/>
          </w:rPr>
          <w:t>Трудовым кодексом Российской Федерации</w:t>
        </w:r>
      </w:hyperlink>
      <w:r w:rsidRPr="008161AC">
        <w:t>, законодательством Российской Федерации и Республики Бурятия о муниципальной службе.</w:t>
      </w:r>
    </w:p>
    <w:p w:rsidR="008161AC" w:rsidRDefault="008161AC" w:rsidP="008161AC">
      <w:pPr>
        <w:jc w:val="both"/>
      </w:pPr>
      <w:r>
        <w:t>4.3. Ответственность должностных лиц Администрации за решение (бездействие), принимаемые (осуществляемые) ими в ходе предоставления муниципальной услуги.</w:t>
      </w:r>
    </w:p>
    <w:p w:rsidR="008161AC" w:rsidRDefault="008161AC" w:rsidP="008161AC">
      <w:pPr>
        <w:jc w:val="both"/>
      </w:pPr>
      <w:r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>
        <w:br/>
        <w:t>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8161AC" w:rsidRDefault="008161AC" w:rsidP="008161AC">
      <w:pPr>
        <w:jc w:val="both"/>
      </w:pPr>
      <w:r>
        <w:t>4.4. Требования к порядку и формам контроля за предоставление муниципальной услуги, в том числе со стороны граждан, их объединений и организаций.</w:t>
      </w:r>
    </w:p>
    <w:p w:rsidR="008161AC" w:rsidRDefault="008161AC" w:rsidP="008161AC">
      <w:pPr>
        <w:jc w:val="both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161AC" w:rsidRDefault="008161AC" w:rsidP="008161AC">
      <w:pPr>
        <w:jc w:val="both"/>
      </w:pPr>
      <w:r>
        <w:rPr>
          <w:bCs/>
        </w:rPr>
        <w:t>5.1.</w:t>
      </w:r>
      <w:r>
        <w:t xml:space="preserve"> </w:t>
      </w:r>
      <w:r>
        <w:rPr>
          <w:bCs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>
        <w:t xml:space="preserve"> </w:t>
      </w:r>
    </w:p>
    <w:p w:rsidR="008161AC" w:rsidRDefault="008161AC" w:rsidP="008161AC">
      <w:pPr>
        <w:jc w:val="both"/>
        <w:rPr>
          <w:bCs/>
        </w:rPr>
      </w:pPr>
      <w:r>
        <w:t>Заявитель может обратиться с заявлением (жалобой) (далее также - обращение) на решения и действия (бездействие) должностных лиц, муниципальных служащих органа, предоставившего муниципальную услугу.</w:t>
      </w:r>
    </w:p>
    <w:p w:rsidR="008161AC" w:rsidRDefault="008161AC" w:rsidP="008161AC">
      <w:pPr>
        <w:jc w:val="both"/>
        <w:rPr>
          <w:bCs/>
        </w:rPr>
      </w:pPr>
      <w:r>
        <w:rPr>
          <w:bCs/>
        </w:rPr>
        <w:t xml:space="preserve">5.2. Предмет досудебного (внесудебного) обжалования. </w:t>
      </w:r>
    </w:p>
    <w:p w:rsidR="008161AC" w:rsidRDefault="008161AC" w:rsidP="008161AC">
      <w:pPr>
        <w:jc w:val="both"/>
        <w:rPr>
          <w:bCs/>
        </w:rPr>
      </w:pPr>
      <w:r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8161AC" w:rsidRDefault="008161AC" w:rsidP="008161AC">
      <w:pPr>
        <w:jc w:val="both"/>
        <w:rPr>
          <w:bCs/>
        </w:rPr>
      </w:pPr>
      <w:r>
        <w:rPr>
          <w:bCs/>
        </w:rPr>
        <w:t xml:space="preserve">5.3. Исчерпывающий перечень оснований для отказа в рассмотрении жалобы либо приостановления ее рассмотрения. </w:t>
      </w:r>
    </w:p>
    <w:p w:rsidR="008161AC" w:rsidRDefault="008161AC" w:rsidP="008161AC">
      <w:pPr>
        <w:jc w:val="both"/>
      </w:pPr>
      <w:r>
        <w:t>Ответ на обращение не дается в следующих случаях:</w:t>
      </w:r>
    </w:p>
    <w:p w:rsidR="008161AC" w:rsidRDefault="008161AC" w:rsidP="008161AC">
      <w:pPr>
        <w:jc w:val="both"/>
      </w:pPr>
      <w:r>
        <w:t>при отсутствии сведений об обжалуемом решении, действии, бездействии (в чем выразилось, кем принято), об обратившемся лице (фамилии, имени, отчестве физического лица (отчество должно указываться при наличии)</w:t>
      </w:r>
      <w:proofErr w:type="gramStart"/>
      <w:r>
        <w:t>,н</w:t>
      </w:r>
      <w:proofErr w:type="gramEnd"/>
      <w:r>
        <w:t>аименование юридического лица, почтового адреса для ответа);</w:t>
      </w:r>
    </w:p>
    <w:p w:rsidR="008161AC" w:rsidRDefault="008161AC" w:rsidP="008161AC">
      <w:pPr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 обращение остается без рассмотрения, а гражданину, направившему обращение, разъясняется о недопустимости злоупотребления правом;</w:t>
      </w:r>
    </w:p>
    <w:p w:rsidR="008161AC" w:rsidRDefault="008161AC" w:rsidP="008161AC">
      <w:pPr>
        <w:jc w:val="both"/>
      </w:pPr>
      <w:proofErr w:type="gramStart"/>
      <w: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8161AC" w:rsidRDefault="008161AC" w:rsidP="008161AC">
      <w:pPr>
        <w:jc w:val="both"/>
      </w:pPr>
      <w:proofErr w:type="gramStart"/>
      <w:r>
        <w:t>если в письменном обращении содержится вопрос, на кой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лицу).</w:t>
      </w:r>
      <w:proofErr w:type="gramEnd"/>
      <w:r>
        <w:t xml:space="preserve"> О решении прекратить переписку уведомляется заявитель, направивший обращение;</w:t>
      </w:r>
    </w:p>
    <w:p w:rsidR="008161AC" w:rsidRDefault="008161AC" w:rsidP="008161AC">
      <w:pPr>
        <w:jc w:val="both"/>
      </w:pPr>
      <w: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</w:t>
      </w:r>
      <w:r>
        <w:lastRenderedPageBreak/>
        <w:t>недопустимостью разглашения указанных сведений.</w:t>
      </w:r>
      <w:bookmarkStart w:id="4" w:name="sub_1201"/>
      <w:r>
        <w:t xml:space="preserve"> Основанием для отказа в рассмотрении электронного обращения также может являться: </w:t>
      </w:r>
      <w:proofErr w:type="gramStart"/>
      <w:r>
        <w:t>-п</w:t>
      </w:r>
      <w:proofErr w:type="gramEnd"/>
      <w:r>
        <w:t xml:space="preserve">оступление дубликата уже принятого электронного сообщения; -некорректность содержания электронного сообщения (текст не подается прочтению). </w:t>
      </w:r>
    </w:p>
    <w:p w:rsidR="008161AC" w:rsidRDefault="008161AC" w:rsidP="008161AC">
      <w:pPr>
        <w:jc w:val="both"/>
      </w:pPr>
      <w:r>
        <w:rPr>
          <w:bCs/>
        </w:rPr>
        <w:t xml:space="preserve">5.4. Основания для начала процедуры досудебного (внесудебного) обжалования. </w:t>
      </w:r>
      <w:r>
        <w:t>Основанием для начала процедуры досудебного (внесудебного) обжалования является обращение заявителя.</w:t>
      </w:r>
    </w:p>
    <w:p w:rsidR="008161AC" w:rsidRDefault="008161AC" w:rsidP="008161AC">
      <w:pPr>
        <w:jc w:val="both"/>
      </w:pPr>
      <w:r>
        <w:t>Заявитель может обратиться в письменной форме лично, направив заявление по почте, в форме электронного сообщения.</w:t>
      </w:r>
    </w:p>
    <w:p w:rsidR="008161AC" w:rsidRDefault="008161AC" w:rsidP="008161AC">
      <w:pPr>
        <w:jc w:val="both"/>
      </w:pPr>
      <w:r>
        <w:t xml:space="preserve"> Обращение направляется в письменном виде по адресу: Республика Бурятия, Курумканский район, с. Аргада, ул. Хышиктуева, 14, на имя Главы МО СП «Аргада». </w:t>
      </w:r>
    </w:p>
    <w:p w:rsidR="008161AC" w:rsidRDefault="008161AC" w:rsidP="008161AC">
      <w:pPr>
        <w:jc w:val="both"/>
      </w:pPr>
      <w:r>
        <w:t xml:space="preserve">Обращение может быть направлено по электронной почте по адресу: Обращение должно содержать: </w:t>
      </w:r>
    </w:p>
    <w:p w:rsidR="008161AC" w:rsidRDefault="008161AC" w:rsidP="008161AC">
      <w:pPr>
        <w:jc w:val="both"/>
      </w:pPr>
      <w:r>
        <w:t>-полное наименование обратившегося юридического лица; Ф.И.О. физического лица, отчество указывается при наличии;</w:t>
      </w:r>
    </w:p>
    <w:p w:rsidR="008161AC" w:rsidRDefault="008161AC" w:rsidP="008161AC">
      <w:pPr>
        <w:jc w:val="both"/>
      </w:pPr>
      <w:r>
        <w:t>-почтовый адрес, по которому должен быть направлен ответ;</w:t>
      </w:r>
    </w:p>
    <w:p w:rsidR="008161AC" w:rsidRDefault="008161AC" w:rsidP="008161AC">
      <w:pPr>
        <w:jc w:val="both"/>
      </w:pPr>
      <w:r>
        <w:t>-предмет жалобы;</w:t>
      </w:r>
    </w:p>
    <w:p w:rsidR="008161AC" w:rsidRDefault="008161AC" w:rsidP="008161AC">
      <w:pPr>
        <w:jc w:val="both"/>
      </w:pPr>
      <w:r>
        <w:t>-причину несогласия с обжалуемым решением, действием (бездействием);</w:t>
      </w:r>
    </w:p>
    <w:p w:rsidR="008161AC" w:rsidRDefault="008161AC" w:rsidP="008161AC">
      <w:pPr>
        <w:jc w:val="both"/>
      </w:pPr>
      <w:r>
        <w:t>-документы, подтверждающие изложенные обстоятельства;</w:t>
      </w:r>
    </w:p>
    <w:p w:rsidR="008161AC" w:rsidRDefault="008161AC" w:rsidP="008161AC">
      <w:pPr>
        <w:jc w:val="both"/>
      </w:pPr>
      <w:r>
        <w:t xml:space="preserve">- подпись заявителя. </w:t>
      </w:r>
    </w:p>
    <w:p w:rsidR="008161AC" w:rsidRDefault="008161AC" w:rsidP="008161AC">
      <w:pPr>
        <w:jc w:val="both"/>
      </w:pPr>
      <w:r>
        <w:t>Для приема обращений в форме электронных сообщений применяется специализированное программное обеспечение. Адрес электронной почты автора и электронная цифровая подпись являются дополнительной информацией. В электронном сообщении указываются:</w:t>
      </w:r>
    </w:p>
    <w:p w:rsidR="008161AC" w:rsidRDefault="008161AC" w:rsidP="008161AC">
      <w:pPr>
        <w:jc w:val="both"/>
      </w:pPr>
      <w:r>
        <w:t>-полное наименование обратившегося юридического лица; Ф.И.О. физического лица, отчество указывается при наличии;</w:t>
      </w:r>
    </w:p>
    <w:p w:rsidR="008161AC" w:rsidRDefault="008161AC" w:rsidP="008161AC">
      <w:pPr>
        <w:jc w:val="both"/>
      </w:pPr>
      <w:r>
        <w:t>-почтовый адрес, адрес электронной почты, по ком должен быть направлен ответ;</w:t>
      </w:r>
    </w:p>
    <w:p w:rsidR="008161AC" w:rsidRDefault="008161AC" w:rsidP="008161AC">
      <w:pPr>
        <w:jc w:val="both"/>
      </w:pPr>
      <w:r>
        <w:t>-предмет жалобы;</w:t>
      </w:r>
    </w:p>
    <w:p w:rsidR="008161AC" w:rsidRDefault="008161AC" w:rsidP="008161AC">
      <w:pPr>
        <w:jc w:val="both"/>
      </w:pPr>
      <w:r>
        <w:t>-причину несогласия с обжалуемым решением, действием (бездействием);</w:t>
      </w:r>
    </w:p>
    <w:p w:rsidR="008161AC" w:rsidRDefault="008161AC" w:rsidP="008161AC">
      <w:pPr>
        <w:jc w:val="both"/>
      </w:pPr>
      <w:proofErr w:type="gramStart"/>
      <w:r>
        <w:t>-документы, подтверждающие изложенные обстоятельства (прикрепляются к электронному сообщению в виде электронных документов (файлов).</w:t>
      </w:r>
      <w:proofErr w:type="gramEnd"/>
    </w:p>
    <w:p w:rsidR="008161AC" w:rsidRDefault="008161AC" w:rsidP="008161AC">
      <w:pPr>
        <w:tabs>
          <w:tab w:val="left" w:pos="1134"/>
        </w:tabs>
        <w:jc w:val="both"/>
        <w:rPr>
          <w:bCs/>
        </w:rPr>
      </w:pPr>
      <w:r>
        <w:rPr>
          <w:bCs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8161AC" w:rsidRDefault="008161AC" w:rsidP="008161AC">
      <w:pPr>
        <w:jc w:val="both"/>
      </w:pPr>
      <w:r>
        <w:t>Заинтересованные лица имеют право знакомиться с информацией и делать копии документов, необходимых для обоснования и рассмотрения жалобы.</w:t>
      </w:r>
    </w:p>
    <w:p w:rsidR="008161AC" w:rsidRDefault="008161AC" w:rsidP="008161AC">
      <w:pPr>
        <w:jc w:val="both"/>
        <w:rPr>
          <w:bCs/>
        </w:rPr>
      </w:pPr>
      <w:r>
        <w:rPr>
          <w:bCs/>
        </w:rPr>
        <w:t>5.6. Сроки рассмотрения жалобы.</w:t>
      </w:r>
    </w:p>
    <w:p w:rsidR="008161AC" w:rsidRDefault="008161AC" w:rsidP="008161AC">
      <w:pPr>
        <w:autoSpaceDE w:val="0"/>
        <w:autoSpaceDN w:val="0"/>
        <w:adjustRightInd w:val="0"/>
        <w:jc w:val="both"/>
        <w:outlineLvl w:val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hd w:val="clear" w:color="auto" w:fill="FFFFFF"/>
        </w:rPr>
        <w:t xml:space="preserve"> исправлений - в течение пяти рабочих дней со дня ее регистрации. </w:t>
      </w:r>
    </w:p>
    <w:p w:rsidR="008161AC" w:rsidRDefault="008161AC" w:rsidP="008161AC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>
        <w:rPr>
          <w:bCs/>
        </w:rPr>
        <w:t xml:space="preserve">Результат досудебного (внесудебного) обжалования применительно к каждой административной процедуре (действию) либо инстанции обжалования. </w:t>
      </w:r>
    </w:p>
    <w:p w:rsidR="008161AC" w:rsidRDefault="008161AC" w:rsidP="008161AC">
      <w:pPr>
        <w:autoSpaceDE w:val="0"/>
        <w:autoSpaceDN w:val="0"/>
        <w:adjustRightInd w:val="0"/>
        <w:jc w:val="both"/>
        <w:outlineLvl w:val="0"/>
      </w:pPr>
      <w:r>
        <w:t xml:space="preserve">По результатам рассмотрения обращения Главой поселения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 </w:t>
      </w:r>
    </w:p>
    <w:p w:rsidR="008161AC" w:rsidRDefault="008161AC" w:rsidP="008161AC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>
        <w:rPr>
          <w:bCs/>
        </w:rPr>
        <w:t xml:space="preserve">Органы местного самоуправления и должностные лица, кому может быть адресована жалоба заявителя в досудебном (внесудебном) порядке. </w:t>
      </w:r>
    </w:p>
    <w:p w:rsidR="008161AC" w:rsidRDefault="008161AC" w:rsidP="00152B84">
      <w:pPr>
        <w:autoSpaceDE w:val="0"/>
        <w:autoSpaceDN w:val="0"/>
        <w:adjustRightInd w:val="0"/>
        <w:jc w:val="both"/>
        <w:outlineLvl w:val="0"/>
      </w:pPr>
      <w:r>
        <w:t>Заявитель может обратиться с заявлением (жалобой) к Главе Администрации муниципального образования сельское поселение «Аргада»</w:t>
      </w:r>
      <w:bookmarkEnd w:id="4"/>
    </w:p>
    <w:p w:rsidR="008161AC" w:rsidRDefault="008161AC" w:rsidP="00816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сельское поселение 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«Могойто» 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услуги « Присвоение, изменение и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>аннулирование адреса объекта недвижимости»</w:t>
      </w:r>
    </w:p>
    <w:p w:rsidR="008161AC" w:rsidRDefault="008161AC" w:rsidP="008161AC">
      <w:pPr>
        <w:jc w:val="both"/>
        <w:rPr>
          <w:sz w:val="22"/>
          <w:szCs w:val="22"/>
        </w:rPr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center"/>
      </w:pPr>
      <w:r>
        <w:t>Образец заявления (примерный)</w:t>
      </w:r>
    </w:p>
    <w:p w:rsidR="008161AC" w:rsidRDefault="008161AC" w:rsidP="008161AC">
      <w:pPr>
        <w:jc w:val="both"/>
      </w:pPr>
    </w:p>
    <w:p w:rsidR="008161AC" w:rsidRDefault="008161AC" w:rsidP="008161AC">
      <w:pPr>
        <w:ind w:left="5103"/>
        <w:jc w:val="both"/>
      </w:pPr>
      <w:r>
        <w:t xml:space="preserve">Руководителю </w:t>
      </w:r>
    </w:p>
    <w:p w:rsidR="008161AC" w:rsidRDefault="008161AC" w:rsidP="008161AC">
      <w:pPr>
        <w:ind w:left="5103"/>
        <w:jc w:val="both"/>
      </w:pPr>
      <w:r>
        <w:t>Администрации МО СП «Аргада»</w:t>
      </w:r>
    </w:p>
    <w:p w:rsidR="008161AC" w:rsidRDefault="008161AC" w:rsidP="008161AC">
      <w:pPr>
        <w:ind w:left="5103"/>
        <w:jc w:val="both"/>
      </w:pPr>
      <w:r>
        <w:t>от _______________________</w:t>
      </w:r>
    </w:p>
    <w:p w:rsidR="008161AC" w:rsidRDefault="008161AC" w:rsidP="008161AC">
      <w:pPr>
        <w:ind w:left="5103"/>
        <w:jc w:val="both"/>
      </w:pPr>
      <w:r>
        <w:t>проживающего (й)</w:t>
      </w:r>
    </w:p>
    <w:p w:rsidR="008161AC" w:rsidRDefault="008161AC" w:rsidP="008161AC">
      <w:pPr>
        <w:ind w:left="5103"/>
        <w:jc w:val="both"/>
      </w:pPr>
      <w:r>
        <w:t>__________________________</w:t>
      </w:r>
    </w:p>
    <w:p w:rsidR="008161AC" w:rsidRDefault="008161AC" w:rsidP="008161AC">
      <w:pPr>
        <w:ind w:left="5103"/>
        <w:jc w:val="both"/>
      </w:pPr>
      <w:r>
        <w:t>тел: _________________</w:t>
      </w:r>
    </w:p>
    <w:p w:rsidR="008161AC" w:rsidRDefault="008161AC" w:rsidP="008161AC">
      <w:pPr>
        <w:jc w:val="both"/>
      </w:pPr>
    </w:p>
    <w:p w:rsidR="008161AC" w:rsidRDefault="008161AC" w:rsidP="008161AC">
      <w:pPr>
        <w:jc w:val="center"/>
      </w:pPr>
      <w:r>
        <w:t>Заявление</w:t>
      </w:r>
    </w:p>
    <w:p w:rsidR="008161AC" w:rsidRDefault="008161AC" w:rsidP="008161AC">
      <w:pPr>
        <w:jc w:val="both"/>
      </w:pPr>
      <w:r>
        <w:t>Прошу Вас (присвоить, изменить, аннулировать) почтовый адрес объекту недвижимости (зданию) по улице</w:t>
      </w:r>
    </w:p>
    <w:p w:rsidR="008161AC" w:rsidRDefault="008161AC" w:rsidP="008161AC">
      <w:pPr>
        <w:jc w:val="both"/>
      </w:pPr>
      <w:r>
        <w:t xml:space="preserve">________________________________________________________________________________________________________________________________________________Связи с оформлением документов, сдачей дома в эксплуатацию, </w:t>
      </w:r>
      <w:proofErr w:type="gramStart"/>
      <w:r>
        <w:t>другое</w:t>
      </w:r>
      <w:proofErr w:type="gramEnd"/>
      <w:r>
        <w:t xml:space="preserve"> (нужное подчеркнуть)_____________________________________________</w:t>
      </w:r>
    </w:p>
    <w:p w:rsidR="008161AC" w:rsidRDefault="008161AC" w:rsidP="008161AC">
      <w:pPr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8161AC" w:rsidRDefault="008161AC" w:rsidP="008161AC">
      <w:pPr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152B84" w:rsidRDefault="00152B84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сельское поселение 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«Могойто» 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услуги « Присвоение, изменение и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>аннулирование адреса объекта недвижимости»</w:t>
      </w:r>
    </w:p>
    <w:p w:rsidR="008161AC" w:rsidRDefault="008161AC" w:rsidP="008161AC">
      <w:pPr>
        <w:jc w:val="both"/>
        <w:rPr>
          <w:sz w:val="22"/>
          <w:szCs w:val="22"/>
        </w:rPr>
      </w:pPr>
    </w:p>
    <w:p w:rsidR="008161AC" w:rsidRDefault="008161AC" w:rsidP="008161AC">
      <w:pPr>
        <w:jc w:val="both"/>
      </w:pPr>
    </w:p>
    <w:p w:rsidR="008161AC" w:rsidRDefault="008161AC" w:rsidP="008161AC">
      <w:pPr>
        <w:pStyle w:val="ConsPlusNormal0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8161AC" w:rsidRDefault="008161AC" w:rsidP="008161AC">
      <w:pPr>
        <w:pStyle w:val="ConsPlusNormal0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ДЕЙСТВИЕ (БЕЗДЕЙСТВИЕ)</w:t>
      </w:r>
    </w:p>
    <w:p w:rsidR="008161AC" w:rsidRDefault="008161AC" w:rsidP="008161AC">
      <w:pPr>
        <w:pStyle w:val="ConsPlusNormal0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(наименование МСУ)</w:t>
      </w:r>
    </w:p>
    <w:p w:rsidR="008161AC" w:rsidRDefault="008161AC" w:rsidP="008161AC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_____________________________________________________________________________И ЕГО ДОЛЖНОСТНОГО ЛИЦА</w:t>
      </w:r>
    </w:p>
    <w:p w:rsidR="008161AC" w:rsidRDefault="008161AC" w:rsidP="008161AC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 Наименование 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  <w:proofErr w:type="gramEnd"/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подразделения МСУ)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Полное наименование юридического лица, Ф.И.О. физического лица_________________________________________________________________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юридического лица, физического лица ______________________________________________________________________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(фактический адрес)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61AC" w:rsidRDefault="008161AC" w:rsidP="008161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изложение обжалуемых действий (бездействия), указать основания, по ком лицо, подающее жалобу,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действием (бездействием) со ссылками на пункты регламента)</w:t>
      </w: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документации.</w:t>
      </w: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152B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jc w:val="both"/>
        <w:rPr>
          <w:rFonts w:cstheme="minorBidi"/>
          <w:sz w:val="22"/>
          <w:szCs w:val="22"/>
        </w:rPr>
      </w:pP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сельское поселение 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«Могойто» 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услуги « Присвоение, изменение и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>аннулирование адреса объекта недвижимости»</w:t>
      </w:r>
    </w:p>
    <w:p w:rsidR="008161AC" w:rsidRDefault="008161AC" w:rsidP="008161AC">
      <w:pPr>
        <w:jc w:val="both"/>
        <w:rPr>
          <w:sz w:val="22"/>
          <w:szCs w:val="22"/>
        </w:rPr>
      </w:pPr>
    </w:p>
    <w:p w:rsidR="008161AC" w:rsidRDefault="008161AC" w:rsidP="008161AC">
      <w:pPr>
        <w:jc w:val="both"/>
      </w:pPr>
    </w:p>
    <w:p w:rsidR="008161AC" w:rsidRPr="00152B84" w:rsidRDefault="008161AC" w:rsidP="00152B84">
      <w:pPr>
        <w:pStyle w:val="ConsPlusNormal0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152B84">
        <w:rPr>
          <w:rFonts w:ascii="Times New Roman" w:hAnsi="Times New Roman"/>
          <w:sz w:val="24"/>
          <w:szCs w:val="24"/>
        </w:rPr>
        <w:t>Блок-схема последовательности действий</w:t>
      </w:r>
    </w:p>
    <w:p w:rsidR="008161AC" w:rsidRPr="00152B84" w:rsidRDefault="008161AC" w:rsidP="00152B84">
      <w:pPr>
        <w:jc w:val="center"/>
        <w:rPr>
          <w:sz w:val="22"/>
          <w:szCs w:val="22"/>
        </w:rPr>
      </w:pPr>
      <w:r w:rsidRPr="00152B84">
        <w:t>при предоставлении муниципальной услуги</w:t>
      </w:r>
    </w:p>
    <w:p w:rsidR="008161AC" w:rsidRDefault="00C40470" w:rsidP="008161AC">
      <w:pPr>
        <w:jc w:val="both"/>
        <w:rPr>
          <w:rFonts w:asciiTheme="minorHAnsi" w:hAnsiTheme="minorHAnsi"/>
        </w:rPr>
      </w:pPr>
      <w:r>
        <w:pict>
          <v:line id="_x0000_s1026" style="position:absolute;left:0;text-align:left;z-index:251634176" from="495pt,566.1pt" to="495pt,566.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75pt;margin-top:87.55pt;width:317.65pt;height:32.5pt;z-index:251635200">
            <v:textbox style="mso-next-textbox:#_x0000_s1027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48.9pt;margin-top:159.6pt;width:32.45pt;height:17.55pt;z-index:251636224" stroked="f">
            <v:textbox style="mso-next-textbox:#_x0000_s1028">
              <w:txbxContent>
                <w:p w:rsidR="008161AC" w:rsidRDefault="008161AC" w:rsidP="008161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82.9pt;margin-top:188.85pt;width:45pt;height:17.55pt;z-index:251637248" stroked="f">
            <v:textbox style="mso-next-textbox:#_x0000_s1029">
              <w:txbxContent>
                <w:p w:rsidR="008161AC" w:rsidRDefault="008161AC" w:rsidP="008161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Да</w:t>
                  </w:r>
                </w:p>
              </w:txbxContent>
            </v:textbox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14.9pt;margin-top:162.4pt;width:234pt;height:77.1pt;z-index:251638272">
            <v:textbox style="mso-next-textbox:#_x0000_s1030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  <w:r>
        <w:pict>
          <v:line id="_x0000_s1031" style="position:absolute;left:0;text-align:left;z-index:251639296" from="233.6pt,59.15pt" to="233.6pt,89.65pt">
            <v:stroke endarrow="block"/>
          </v:line>
        </w:pict>
      </w:r>
      <w:r>
        <w:pict>
          <v:line id="_x0000_s1032" style="position:absolute;left:0;text-align:left;z-index:251640320" from="233.6pt,129.65pt" to="233.6pt,150.65pt">
            <v:stroke endarrow="block"/>
          </v:lin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3" type="#_x0000_t116" style="position:absolute;left:0;text-align:left;margin-left:69.9pt;margin-top:9.95pt;width:321pt;height:46.5pt;z-index:251641344">
            <v:textbox style="mso-next-textbox:#_x0000_s1033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заявителя по вопросам предоставления муниципальной услуги</w:t>
                  </w:r>
                </w:p>
                <w:p w:rsidR="008161AC" w:rsidRDefault="008161AC" w:rsidP="008161AC">
                  <w:pPr>
                    <w:rPr>
                      <w:sz w:val="22"/>
                    </w:rPr>
                  </w:pPr>
                </w:p>
                <w:p w:rsidR="008161AC" w:rsidRDefault="008161AC" w:rsidP="008161AC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0.1pt;margin-top:57.2pt;width:0;height:138.75pt;flip:y;z-index:251642368" o:connectortype="straight"/>
        </w:pict>
      </w:r>
      <w:r>
        <w:pict>
          <v:shape id="_x0000_s1035" type="#_x0000_t32" style="position:absolute;left:0;text-align:left;margin-left:390.9pt;margin-top:57.2pt;width:39.2pt;height:0;flip:x;z-index:251643392" o:connectortype="straight">
            <v:stroke endarrow="block"/>
          </v:shape>
        </w:pict>
      </w: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tabs>
          <w:tab w:val="left" w:pos="6660"/>
        </w:tabs>
        <w:jc w:val="both"/>
      </w:pPr>
    </w:p>
    <w:p w:rsidR="008161AC" w:rsidRDefault="008161AC" w:rsidP="008161AC">
      <w:pPr>
        <w:tabs>
          <w:tab w:val="left" w:pos="738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</w:p>
    <w:p w:rsidR="008161AC" w:rsidRDefault="00C40470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6" type="#_x0000_t202" style="position:absolute;left:0;text-align:left;margin-left:93pt;margin-top:61.8pt;width:295.85pt;height:33.85pt;z-index:251644416">
            <v:textbox style="mso-next-textbox:#_x0000_s1036">
              <w:txbxContent>
                <w:p w:rsidR="008161AC" w:rsidRDefault="008161AC" w:rsidP="008161AC">
                  <w:pPr>
                    <w:pStyle w:val="ConsPlusNormal2"/>
                    <w:tabs>
                      <w:tab w:val="left" w:pos="540"/>
                    </w:tabs>
                    <w:ind w:firstLine="0"/>
                    <w:jc w:val="center"/>
                  </w:pPr>
                  <w:r>
                    <w:t>Проверка документов на установление наличия</w:t>
                  </w:r>
                </w:p>
                <w:p w:rsidR="008161AC" w:rsidRDefault="008161AC" w:rsidP="008161AC">
                  <w:pPr>
                    <w:pStyle w:val="ConsPlusNormal2"/>
                    <w:tabs>
                      <w:tab w:val="left" w:pos="540"/>
                    </w:tabs>
                    <w:ind w:firstLine="0"/>
                    <w:jc w:val="center"/>
                  </w:pPr>
                  <w:r>
                    <w:t>права на получение муниципальной услуги</w:t>
                  </w:r>
                </w:p>
                <w:p w:rsidR="008161AC" w:rsidRDefault="008161AC" w:rsidP="008161AC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pict>
          <v:line id="_x0000_s1037" style="position:absolute;left:0;text-align:left;flip:x;z-index:251645440" from="78.35pt,139.25pt" to="118.7pt,139.25pt"/>
        </w:pict>
      </w:r>
      <w:r>
        <w:pict>
          <v:shape id="_x0000_s1038" type="#_x0000_t110" style="position:absolute;left:0;text-align:left;margin-left:118.7pt;margin-top:115.3pt;width:215.7pt;height:99.25pt;z-index:251646464">
            <v:textbox style="mso-next-textbox:#_x0000_s1038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права на получение муниципальной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услуги</w:t>
                  </w:r>
                </w:p>
              </w:txbxContent>
            </v:textbox>
          </v:shape>
        </w:pict>
      </w:r>
      <w:r>
        <w:pict>
          <v:line id="_x0000_s1039" style="position:absolute;left:0;text-align:left;z-index:251647488" from="227.6pt,94.65pt" to="227.6pt,115.65pt">
            <v:stroke endarrow="block"/>
          </v:line>
        </w:pict>
      </w:r>
      <w:r>
        <w:pict>
          <v:line id="_x0000_s1040" style="position:absolute;left:0;text-align:left;z-index:251648512" from="335.8pt,139.25pt" to="388.85pt,139.25pt"/>
        </w:pict>
      </w:r>
      <w:r>
        <w:pict>
          <v:shape id="_x0000_s1041" type="#_x0000_t202" style="position:absolute;left:0;text-align:left;margin-left:69.9pt;margin-top:126.25pt;width:50.2pt;height:38.1pt;z-index:251649536" stroked="f">
            <v:textbox style="mso-next-textbox:#_x0000_s1041">
              <w:txbxContent>
                <w:p w:rsidR="008161AC" w:rsidRDefault="008161AC" w:rsidP="008161AC">
                  <w:pPr>
                    <w:rPr>
                      <w:sz w:val="20"/>
                    </w:rPr>
                  </w:pPr>
                </w:p>
                <w:p w:rsidR="008161AC" w:rsidRDefault="008161AC" w:rsidP="008161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Да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340.65pt;margin-top:139.25pt;width:40.7pt;height:17.55pt;z-index:251650560" stroked="f">
            <v:textbox style="mso-next-textbox:#_x0000_s1042">
              <w:txbxContent>
                <w:p w:rsidR="008161AC" w:rsidRDefault="008161AC" w:rsidP="008161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76pt;margin-top:24pt;width:55.85pt;height:21.9pt;rotation:90;z-index:251651584" o:connectortype="elbow" adj="-252,-360986,-71858">
            <v:stroke endarrow="block"/>
          </v:shape>
        </w:pict>
      </w:r>
      <w:r>
        <w:pict>
          <v:shape id="_x0000_s1044" type="#_x0000_t32" style="position:absolute;left:0;text-align:left;margin-left:348.9pt;margin-top:9.3pt;width:81.2pt;height:0;z-index:251652608" o:connectortype="straight"/>
        </w:pict>
      </w: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tabs>
          <w:tab w:val="center" w:pos="73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C40470" w:rsidP="008161AC">
      <w:pPr>
        <w:pStyle w:val="ConsPlusNormal2"/>
        <w:tabs>
          <w:tab w:val="left" w:pos="6810"/>
        </w:tabs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45" type="#_x0000_t32" style="position:absolute;left:0;text-align:left;margin-left:334.4pt;margin-top:5.8pt;width:54.45pt;height:0;z-index:251653632" o:connectortype="straight"/>
        </w:pict>
      </w:r>
      <w:r>
        <w:pict>
          <v:line id="_x0000_s1046" style="position:absolute;left:0;text-align:left;z-index:251654656" from="388.85pt,5.8pt" to="388.85pt,48.75pt">
            <v:stroke endarrow="block"/>
          </v:line>
        </w:pict>
      </w:r>
      <w:r>
        <w:pict>
          <v:line id="_x0000_s1047" style="position:absolute;left:0;text-align:left;z-index:251655680" from="74.15pt,5.8pt" to="74.15pt,48.75pt">
            <v:stroke endarrow="block"/>
          </v:line>
        </w:pict>
      </w:r>
      <w:r>
        <w:pict>
          <v:line id="_x0000_s1048" style="position:absolute;left:0;text-align:left;z-index:251656704" from="74.55pt,5.8pt" to="119.15pt,5.8pt"/>
        </w:pict>
      </w:r>
      <w:r w:rsidR="008161AC">
        <w:rPr>
          <w:rFonts w:ascii="Times New Roman" w:hAnsi="Times New Roman" w:cs="Times New Roman"/>
          <w:sz w:val="28"/>
          <w:szCs w:val="28"/>
        </w:rPr>
        <w:tab/>
      </w: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C40470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49" type="#_x0000_t202" style="position:absolute;left:0;text-align:left;margin-left:-4.15pt;margin-top:.45pt;width:171pt;height:47.15pt;z-index:251657728">
            <v:textbox style="mso-next-textbox:#_x0000_s1049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50" type="#_x0000_t116" style="position:absolute;left:0;text-align:left;margin-left:-16.9pt;margin-top:64.2pt;width:183.75pt;height:64.3pt;z-index:251658752">
            <v:textbox style="mso-next-textbox:#_x0000_s1050">
              <w:txbxContent>
                <w:p w:rsidR="008161AC" w:rsidRDefault="008161AC" w:rsidP="008161A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решения о присвоении, изменении или аннулировании адреса объекта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59776" from="74.15pt,46.9pt" to="74.15pt,64.9pt">
            <v:stroke endarrow="block"/>
          </v:line>
        </w:pict>
      </w:r>
      <w:r>
        <w:pict>
          <v:shape id="_x0000_s1052" type="#_x0000_t116" style="position:absolute;left:0;text-align:left;margin-left:291.35pt;margin-top:67.6pt;width:171pt;height:76.65pt;z-index:251660800">
            <v:textbox style="mso-next-textbox:#_x0000_s1052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уведомления</w:t>
                  </w:r>
                </w:p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302.05pt;margin-top:.45pt;width:165.55pt;height:47.15pt;z-index:251661824">
            <v:textbox style="mso-next-textbox:#_x0000_s1053">
              <w:txbxContent>
                <w:p w:rsidR="008161AC" w:rsidRDefault="008161AC" w:rsidP="008161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  <w:p w:rsidR="008161AC" w:rsidRDefault="008161AC" w:rsidP="008161AC">
                  <w:pPr>
                    <w:rPr>
                      <w:sz w:val="22"/>
                    </w:rPr>
                  </w:pPr>
                </w:p>
                <w:p w:rsidR="008161AC" w:rsidRDefault="008161AC" w:rsidP="008161AC"/>
              </w:txbxContent>
            </v:textbox>
          </v:shape>
        </w:pict>
      </w:r>
      <w:r>
        <w:pict>
          <v:line id="_x0000_s1054" style="position:absolute;left:0;text-align:left;z-index:251662848" from="396.4pt,46.9pt" to="396.4pt,68.3pt">
            <v:stroke endarrow="block"/>
          </v:line>
        </w:pict>
      </w: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pStyle w:val="ConsPlusNormal2"/>
        <w:ind w:left="1620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Default="008161AC" w:rsidP="008161AC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8161AC" w:rsidRDefault="008161AC" w:rsidP="008161AC">
      <w:pPr>
        <w:tabs>
          <w:tab w:val="left" w:pos="1425"/>
        </w:tabs>
        <w:jc w:val="both"/>
      </w:pP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8161AC" w:rsidRDefault="008161AC" w:rsidP="008161AC">
      <w:pPr>
        <w:pStyle w:val="ConsPlusNormal0"/>
        <w:widowControl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сельское поселение 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«Могойто» 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</w:t>
      </w:r>
    </w:p>
    <w:p w:rsidR="008161AC" w:rsidRDefault="008161AC" w:rsidP="008161A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услуги « Присвоение, изменение и </w:t>
      </w:r>
    </w:p>
    <w:p w:rsidR="008161AC" w:rsidRPr="00152B84" w:rsidRDefault="008161AC" w:rsidP="00152B84">
      <w:pPr>
        <w:ind w:left="5103"/>
        <w:rPr>
          <w:sz w:val="20"/>
          <w:szCs w:val="20"/>
        </w:rPr>
      </w:pPr>
      <w:r>
        <w:rPr>
          <w:sz w:val="20"/>
          <w:szCs w:val="20"/>
        </w:rPr>
        <w:t>аннулирование адреса объекта недвижимости»</w:t>
      </w:r>
    </w:p>
    <w:p w:rsidR="008161AC" w:rsidRDefault="008161AC" w:rsidP="008161AC">
      <w:pPr>
        <w:pStyle w:val="ConsPlusNormal0"/>
        <w:widowControl/>
        <w:ind w:firstLine="567"/>
        <w:jc w:val="both"/>
        <w:rPr>
          <w:rFonts w:ascii="Times New Roman" w:hAnsi="Times New Roman"/>
        </w:rPr>
      </w:pPr>
    </w:p>
    <w:p w:rsidR="008161AC" w:rsidRPr="00152B84" w:rsidRDefault="008161AC" w:rsidP="008161AC">
      <w:pPr>
        <w:tabs>
          <w:tab w:val="left" w:pos="3570"/>
        </w:tabs>
        <w:jc w:val="both"/>
      </w:pPr>
      <w:r w:rsidRPr="00152B84">
        <w:t>Блок – схема административной процедуры «Межведомственное взаимодействие с государственными организациями для получения документов, необходимых для предоставления муниципальной услуги»</w:t>
      </w:r>
    </w:p>
    <w:p w:rsidR="008161AC" w:rsidRDefault="00C40470" w:rsidP="008161AC">
      <w:pPr>
        <w:jc w:val="both"/>
      </w:pPr>
      <w:r>
        <w:pict>
          <v:roundrect id="_x0000_s1055" style="position:absolute;left:0;text-align:left;margin-left:27pt;margin-top:1.35pt;width:423pt;height:45pt;z-index:251663872" arcsize="10923f" strokeweight=".26mm">
            <v:fill color2="black"/>
            <v:stroke joinstyle="miter"/>
            <v:textbox style="mso-next-textbox:#_x0000_s1055;mso-rotate-with-shape:t">
              <w:txbxContent>
                <w:p w:rsidR="008161AC" w:rsidRDefault="008161AC" w:rsidP="008161A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Поступление заявления заинтересованного лица в Администрацию о предоставлении муниципальной услуги</w:t>
                  </w:r>
                </w:p>
              </w:txbxContent>
            </v:textbox>
          </v:roundrect>
        </w:pict>
      </w:r>
      <w:r>
        <w:pict>
          <v:line id="_x0000_s1057" style="position:absolute;left:0;text-align:left;z-index:251664896" from="234pt,55.05pt" to="234pt,73.05pt" strokeweight=".26mm">
            <v:stroke endarrow="block" joinstyle="miter"/>
          </v:line>
        </w:pict>
      </w:r>
      <w:r>
        <w:pict>
          <v:line id="_x0000_s1058" style="position:absolute;left:0;text-align:left;z-index:251665920" from="234pt,151.55pt" to="234pt,169.55pt" strokeweight=".26mm">
            <v:stroke joinstyle="miter"/>
          </v:line>
        </w:pict>
      </w:r>
      <w:r>
        <w:pict>
          <v:shape id="_x0000_s1059" type="#_x0000_t202" style="position:absolute;left:0;text-align:left;margin-left:27pt;margin-top:204.7pt;width:189pt;height:89.5pt;z-index:251666944;mso-wrap-distance-left:9.05pt;mso-wrap-distance-right:9.05pt" strokeweight=".05pt">
            <v:fill color2="black"/>
            <v:textbox style="mso-next-textbox:#_x0000_s1059" inset="7.5pt,7.5pt,7.5pt,7.5pt">
              <w:txbxContent>
                <w:p w:rsidR="008161AC" w:rsidRDefault="008161AC" w:rsidP="008161AC">
                  <w:pPr>
                    <w:jc w:val="center"/>
                  </w:pPr>
                  <w:r>
                    <w:t>Управление Федеральной службы государственной регистрации, кадастра и картографии по Республике Бурятия</w:t>
                  </w:r>
                </w:p>
                <w:p w:rsidR="008161AC" w:rsidRDefault="008161AC" w:rsidP="008161AC">
                  <w:pPr>
                    <w:jc w:val="center"/>
                  </w:pPr>
                </w:p>
                <w:p w:rsidR="008161AC" w:rsidRDefault="008161AC" w:rsidP="008161AC"/>
              </w:txbxContent>
            </v:textbox>
          </v:shape>
        </w:pict>
      </w:r>
      <w:r>
        <w:pict>
          <v:shape id="_x0000_s1060" type="#_x0000_t202" style="position:absolute;left:0;text-align:left;margin-left:333pt;margin-top:204.7pt;width:99.65pt;height:85.85pt;z-index:251667968;mso-wrap-distance-left:9.05pt;mso-wrap-distance-right:9.05pt" strokeweight=".05pt">
            <v:fill color2="black"/>
            <v:textbox style="mso-next-textbox:#_x0000_s1060" inset="7.5pt,7.5pt,7.5pt,7.5pt">
              <w:txbxContent>
                <w:p w:rsidR="008161AC" w:rsidRDefault="008161AC" w:rsidP="008161AC">
                  <w:r>
                    <w:t>ФБУ «Земельно-кадастровая палата»</w:t>
                  </w:r>
                </w:p>
              </w:txbxContent>
            </v:textbox>
          </v:shape>
        </w:pict>
      </w:r>
      <w:r>
        <w:pict>
          <v:line id="_x0000_s1061" style="position:absolute;left:0;text-align:left;z-index:251668992" from="90pt,180.55pt" to="387pt,180.55pt" strokeweight=".26mm">
            <v:stroke joinstyle="miter"/>
          </v:line>
        </w:pict>
      </w:r>
      <w:r>
        <w:pict>
          <v:line id="_x0000_s1062" style="position:absolute;left:0;text-align:left;z-index:251670016" from="90pt,180.55pt" to="90pt,207.55pt" strokeweight=".26mm">
            <v:stroke endarrow="block" joinstyle="miter"/>
          </v:line>
        </w:pict>
      </w:r>
      <w:r>
        <w:pict>
          <v:line id="_x0000_s1063" style="position:absolute;left:0;text-align:left;z-index:251671040" from="387pt,180.55pt" to="387pt,207.55pt" strokeweight=".26mm">
            <v:stroke endarrow="block" joinstyle="miter"/>
          </v:line>
        </w:pict>
      </w:r>
      <w:r>
        <w:pict>
          <v:line id="_x0000_s1064" style="position:absolute;left:0;text-align:left;z-index:251672064" from="261pt,248.3pt" to="261pt,266.3pt" strokeweight=".26mm">
            <v:stroke endarrow="block" joinstyle="miter"/>
          </v:line>
        </w:pict>
      </w:r>
      <w:r>
        <w:pict>
          <v:shape id="_x0000_s1065" type="#_x0000_t202" style="position:absolute;left:0;text-align:left;margin-left:58.5pt;margin-top:204.9pt;width:417.2pt;height:35.3pt;z-index:251673088;mso-wrap-distance-left:9.05pt;mso-wrap-distance-right:9.05pt" strokeweight=".05pt">
            <v:fill color2="black"/>
            <v:textbox style="mso-next-textbox:#_x0000_s1065" inset="7.5pt,7.5pt,7.5pt,7.5pt">
              <w:txbxContent>
                <w:p w:rsidR="008161AC" w:rsidRDefault="008161AC" w:rsidP="008161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Получение, обработка запроса уполномоченными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органами</w:t>
                  </w:r>
                </w:p>
              </w:txbxContent>
            </v:textbox>
          </v:shape>
        </w:pict>
      </w:r>
      <w:r>
        <w:pict>
          <v:line id="_x0000_s1066" style="position:absolute;left:0;text-align:left;flip:x;z-index:251674112" from="354pt,180.75pt" to="372pt,207.75pt" strokeweight=".26mm">
            <v:stroke endarrow="block" joinstyle="miter"/>
          </v:line>
        </w:pict>
      </w:r>
      <w:r>
        <w:pict>
          <v:shape id="_x0000_s1067" type="#_x0000_t32" style="position:absolute;left:0;text-align:left;margin-left:132.45pt;margin-top:170.6pt;width:22.5pt;height:23.35pt;z-index:251675136" o:connectortype="straight">
            <v:stroke endarrow="block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left:0;text-align:left;margin-left:27pt;margin-top:278.55pt;width:468pt;height:90pt;z-index:251676160" strokeweight=".26mm">
            <v:fill color2="black"/>
            <v:textbox style="mso-next-textbox:#_x0000_s1068;mso-rotate-with-shape:t">
              <w:txbxContent>
                <w:p w:rsidR="008161AC" w:rsidRDefault="008161AC" w:rsidP="008161A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  <w:r>
        <w:pict>
          <v:roundrect id="_x0000_s1069" style="position:absolute;left:0;text-align:left;margin-left:3.8pt;margin-top:379.95pt;width:212.2pt;height:71pt;z-index:251677184" arcsize="10923f" strokeweight=".26mm">
            <v:fill color2="black"/>
            <v:stroke joinstyle="miter"/>
            <v:textbox style="mso-next-textbox:#_x0000_s1069;mso-rotate-with-shape:t">
              <w:txbxContent>
                <w:p w:rsidR="008161AC" w:rsidRDefault="008161AC" w:rsidP="008161A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Направление запрашиваемых документов в администрацию</w:t>
                  </w:r>
                </w:p>
              </w:txbxContent>
            </v:textbox>
          </v:roundrect>
        </w:pict>
      </w:r>
      <w:r>
        <w:pict>
          <v:roundrect id="_x0000_s1070" style="position:absolute;left:0;text-align:left;margin-left:268.7pt;margin-top:370.25pt;width:207pt;height:60.75pt;z-index:251678208" arcsize="10923f" strokeweight=".26mm">
            <v:fill color2="black"/>
            <v:stroke joinstyle="miter"/>
            <v:textbox style="mso-next-textbox:#_x0000_s1070;mso-rotate-with-shape:t">
              <w:txbxContent>
                <w:p w:rsidR="008161AC" w:rsidRDefault="008161AC" w:rsidP="008161A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Направление ответа об отсутствии запрашиваемых документов в администрацию</w:t>
                  </w:r>
                </w:p>
              </w:txbxContent>
            </v:textbox>
          </v:roundrect>
        </w:pict>
      </w:r>
      <w:r>
        <w:pict>
          <v:line id="_x0000_s1071" style="position:absolute;left:0;text-align:left;flip:x;z-index:251679232" from="179.25pt,347.8pt" to="195.25pt,369pt" strokeweight=".26mm">
            <v:stroke endarrow="block" joinstyle="miter"/>
          </v:line>
        </w:pict>
      </w:r>
      <w:r>
        <w:pict>
          <v:line id="_x0000_s1072" style="position:absolute;left:0;text-align:left;z-index:251680256" from="352.4pt,344.95pt" to="372pt,369pt" strokeweight=".26mm">
            <v:stroke endarrow="block" joinstyle="miter"/>
          </v:line>
        </w:pict>
      </w:r>
      <w:r>
        <w:pict>
          <v:shape id="_x0000_s1056" type="#_x0000_t202" style="position:absolute;left:0;text-align:left;margin-left:27pt;margin-top:84pt;width:423pt;height:62.3pt;z-index:251681280;mso-wrap-distance-left:9.05pt;mso-wrap-distance-right:9.05pt" strokeweight=".05pt">
            <v:fill color2="black"/>
            <v:textbox style="mso-next-textbox:#_x0000_s1056" inset="7.5pt,7.5pt,7.5pt,7.5pt">
              <w:txbxContent>
                <w:p w:rsidR="008161AC" w:rsidRDefault="008161AC" w:rsidP="008161AC">
                  <w:pPr>
                    <w:jc w:val="center"/>
                  </w:pPr>
                  <w:r>
                    <w:t>Формирование и направление запроса Администрацией о представлении документов, необходимых для предоставления муниципальной услуги:</w:t>
                  </w:r>
                </w:p>
              </w:txbxContent>
            </v:textbox>
          </v:shape>
        </w:pict>
      </w: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jc w:val="both"/>
      </w:pPr>
    </w:p>
    <w:p w:rsidR="008161AC" w:rsidRDefault="008161AC" w:rsidP="008161AC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1AC" w:rsidRDefault="008161AC" w:rsidP="008161AC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1AC" w:rsidRDefault="008161AC" w:rsidP="008161AC">
      <w:pPr>
        <w:pStyle w:val="Standard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61AC" w:rsidRDefault="008161AC" w:rsidP="008161AC">
      <w:pPr>
        <w:rPr>
          <w:rFonts w:asciiTheme="minorHAnsi" w:hAnsiTheme="minorHAnsi" w:cstheme="minorBidi"/>
          <w:sz w:val="22"/>
          <w:szCs w:val="22"/>
        </w:rPr>
      </w:pPr>
    </w:p>
    <w:p w:rsidR="008161AC" w:rsidRDefault="008161AC" w:rsidP="008161AC"/>
    <w:p w:rsidR="00D604CF" w:rsidRDefault="00D604CF"/>
    <w:sectPr w:rsidR="00D604CF" w:rsidSect="008161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DE5"/>
    <w:multiLevelType w:val="hybridMultilevel"/>
    <w:tmpl w:val="66CC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AC"/>
    <w:rsid w:val="00071F36"/>
    <w:rsid w:val="00152B84"/>
    <w:rsid w:val="006963A5"/>
    <w:rsid w:val="008161AC"/>
    <w:rsid w:val="00C40470"/>
    <w:rsid w:val="00CB6846"/>
    <w:rsid w:val="00D604CF"/>
    <w:rsid w:val="00D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43"/>
        <o:r id="V:Rule2" type="connector" idref="#_x0000_s1035"/>
        <o:r id="V:Rule3" type="connector" idref="#_x0000_s1045"/>
        <o:r id="V:Rule4" type="connector" idref="#_x0000_s1034"/>
        <o:r id="V:Rule5" type="connector" idref="#_x0000_s1044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61AC"/>
    <w:rPr>
      <w:rFonts w:ascii="Verdana" w:hAnsi="Verdana" w:cs="Verdana" w:hint="default"/>
      <w:color w:val="0000FF"/>
      <w:u w:val="single"/>
      <w:lang w:val="en-US" w:eastAsia="en-US"/>
    </w:rPr>
  </w:style>
  <w:style w:type="paragraph" w:styleId="a4">
    <w:name w:val="Normal (Web)"/>
    <w:basedOn w:val="a"/>
    <w:semiHidden/>
    <w:unhideWhenUsed/>
    <w:rsid w:val="008161A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8161AC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61A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6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uiPriority w:val="99"/>
    <w:semiHidden/>
    <w:rsid w:val="008161A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1">
    <w:name w:val="Без интервала1"/>
    <w:uiPriority w:val="99"/>
    <w:semiHidden/>
    <w:rsid w:val="008161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semiHidden/>
    <w:rsid w:val="0081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semiHidden/>
    <w:rsid w:val="008161AC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">
    <w:name w:val="ConsPlusNormal Знак"/>
    <w:link w:val="ConsPlusNormal0"/>
    <w:locked/>
    <w:rsid w:val="008161AC"/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161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ConsPlusNormal1">
    <w:name w:val="ConsPlusNormal Знак Знак Знак"/>
    <w:link w:val="ConsPlusNormal2"/>
    <w:semiHidden/>
    <w:locked/>
    <w:rsid w:val="008161AC"/>
    <w:rPr>
      <w:rFonts w:ascii="Arial" w:eastAsia="Times New Roman" w:hAnsi="Arial" w:cs="Arial"/>
      <w:sz w:val="20"/>
      <w:szCs w:val="20"/>
    </w:rPr>
  </w:style>
  <w:style w:type="paragraph" w:customStyle="1" w:styleId="ConsPlusNormal2">
    <w:name w:val="ConsPlusNormal Знак Знак"/>
    <w:link w:val="ConsPlusNormal1"/>
    <w:semiHidden/>
    <w:rsid w:val="0081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8161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1AC"/>
  </w:style>
  <w:style w:type="paragraph" w:styleId="a7">
    <w:name w:val="Balloon Text"/>
    <w:basedOn w:val="a"/>
    <w:link w:val="a8"/>
    <w:uiPriority w:val="99"/>
    <w:semiHidden/>
    <w:unhideWhenUsed/>
    <w:rsid w:val="00816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" TargetMode="External"/><Relationship Id="rId13" Type="http://schemas.openxmlformats.org/officeDocument/2006/relationships/hyperlink" Target="http://dostup.scli.ru:8111/content/act/9cf2f1c3-393d-4051-a52d-9923b0e51c0c.html" TargetMode="External"/><Relationship Id="rId18" Type="http://schemas.openxmlformats.org/officeDocument/2006/relationships/hyperlink" Target="file:///C:\DOCUME~1\ADMINI~1.MIC\LOCALS~1\Temp\Rar$DI00.343\LAW184501_0_20160103_194801_54339.rtf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~1\ADMINI~1.MIC\LOCALS~1\Temp\Rar$DI00.343\LAW184501_0_20160103_194801_54339.rt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387507c3-b80d-4c0d-9291-8cdc81673f2b.html" TargetMode="External"/><Relationship Id="rId17" Type="http://schemas.openxmlformats.org/officeDocument/2006/relationships/hyperlink" Target="http://172.18.16.80:8080/content/act/afcbe40e-9ea0-4ab0-ba5a-10b82e757ad2.doc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ba0bfb1-06c7-4e50-a8d3-fe1045784bf1.html" TargetMode="External"/><Relationship Id="rId20" Type="http://schemas.openxmlformats.org/officeDocument/2006/relationships/hyperlink" Target="file:///C:\DOCUME~1\ADMINI~1.MIC\LOCALS~1\Temp\Rar$DI00.343\LAW184501_0_20160103_194801_54339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file:///C:\DOCUME~1\ADMINI~1.MIC\LOCALS~1\Temp\Rar$DI00.343\LAW184501_0_20160103_194801_54339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0a02e7ab-81dc-427b-9bb7-abfb1e14bdf3.html" TargetMode="External"/><Relationship Id="rId23" Type="http://schemas.openxmlformats.org/officeDocument/2006/relationships/hyperlink" Target="file:///C:\DOCUME~1\ADMINI~1.MIC\LOCALS~1\Temp\Rar$DI00.343\LAW184501_0_20160103_194801_54339.rtf" TargetMode="External"/><Relationship Id="rId28" Type="http://schemas.openxmlformats.org/officeDocument/2006/relationships/hyperlink" Target="http://dostup.scli.ru:8111/content/act/b11798ff-43b9-49db-b06c-4223f9d555e2.html" TargetMode="External"/><Relationship Id="rId10" Type="http://schemas.openxmlformats.org/officeDocument/2006/relationships/hyperlink" Target="http://172.18.16.80:8080/content/act/afcbe40e-9ea0-4ab0-ba5a-10b82e757ad2.doc" TargetMode="External"/><Relationship Id="rId19" Type="http://schemas.openxmlformats.org/officeDocument/2006/relationships/hyperlink" Target="file:///C:\DOCUME~1\ADMINI~1.MIC\LOCALS~1\Temp\Rar$DI00.343\LAW184501_0_20160103_194801_54339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fab97fee-1bf1-4535-b011-2658fbcaf500.html" TargetMode="External"/><Relationship Id="rId22" Type="http://schemas.openxmlformats.org/officeDocument/2006/relationships/hyperlink" Target="file:///C:\DOCUME~1\ADMINI~1.MIC\LOCALS~1\Temp\Rar$DI00.343\LAW184501_0_20160103_194801_54339.rtf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4F8F-B4AB-49CA-9969-D0A26C2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7948</Words>
  <Characters>45309</Characters>
  <Application>Microsoft Office Word</Application>
  <DocSecurity>0</DocSecurity>
  <Lines>377</Lines>
  <Paragraphs>106</Paragraphs>
  <ScaleCrop>false</ScaleCrop>
  <Company>SiBeRiA</Company>
  <LinksUpToDate>false</LinksUpToDate>
  <CharactersWithSpaces>53151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2017-05-22T02:07:00Z</cp:lastPrinted>
  <dcterms:created xsi:type="dcterms:W3CDTF">2017-05-18T05:18:00Z</dcterms:created>
  <dcterms:modified xsi:type="dcterms:W3CDTF">2020-08-05T03:19:00Z</dcterms:modified>
</cp:coreProperties>
</file>