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C2" w:rsidRPr="006805C2" w:rsidRDefault="006805C2" w:rsidP="006805C2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42"/>
          <w:szCs w:val="42"/>
          <w:lang w:eastAsia="ru-RU"/>
        </w:rPr>
        <w:t>Меры поддержки малого бизнеса в 2024 году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Государственные и региональные меры поддержки малого бизнеса различны и разнообразны. Так, в 2024 году малый бизнес сможет претендовать на следующие виды поддержки:</w:t>
      </w:r>
    </w:p>
    <w:p w:rsidR="006805C2" w:rsidRPr="006805C2" w:rsidRDefault="006805C2" w:rsidP="006805C2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Предоставление субсидий и грантов.</w:t>
      </w:r>
    </w:p>
    <w:p w:rsidR="006805C2" w:rsidRPr="006805C2" w:rsidRDefault="006805C2" w:rsidP="006805C2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Льготы по налогам.</w:t>
      </w:r>
    </w:p>
    <w:p w:rsidR="006805C2" w:rsidRPr="006805C2" w:rsidRDefault="006805C2" w:rsidP="006805C2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Мораторий на проведение проверок бизнеса.</w:t>
      </w:r>
    </w:p>
    <w:p w:rsidR="006805C2" w:rsidRPr="006805C2" w:rsidRDefault="006805C2" w:rsidP="006805C2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Информационное просвещение.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Отдельно на региональных льготах останавливаться не будем, так как их перечень различается в зависимости от субъекта и все их отследить невозможно.</w:t>
      </w:r>
    </w:p>
    <w:p w:rsidR="006805C2" w:rsidRPr="006805C2" w:rsidRDefault="006805C2" w:rsidP="006805C2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Предоставление субсидий и грантов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2024 году бизнесмены смогут получить на развитие своего бизнеса следующие субсидии и гранты:</w:t>
      </w:r>
    </w:p>
    <w:p w:rsidR="006805C2" w:rsidRPr="006805C2" w:rsidRDefault="006805C2" w:rsidP="006805C2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Субсидия за трудоустройство участников СВО.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Право на получение этой выплаты утверждено </w:t>
      </w:r>
      <w:hyperlink r:id="rId6" w:tgtFrame="_blank" w:history="1">
        <w:r w:rsidRPr="006805C2">
          <w:rPr>
            <w:rFonts w:ascii="Helvetica" w:eastAsia="Times New Roman" w:hAnsi="Helvetica" w:cs="Helvetica"/>
            <w:color w:val="0000FF"/>
            <w:sz w:val="26"/>
            <w:szCs w:val="26"/>
            <w:lang w:eastAsia="ru-RU"/>
          </w:rPr>
          <w:t>постановлением Правительства от 28.04.2023 № 669</w:t>
        </w:r>
      </w:hyperlink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Ограничений по сроку действия нет, а значит, она будет предоставляться работодателям и в 2024 году.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Размер субсидии будет рассчитываться по формуле: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3 МРОТ х районный коэффициент + страховые взносы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Выплата будет перечисляться тремя платежами: первый — через месяц после трудоустройства, второй — через 3 месяца и третий — через полгода.</w:t>
      </w:r>
    </w:p>
    <w:p w:rsidR="006805C2" w:rsidRPr="006805C2" w:rsidRDefault="006805C2" w:rsidP="006805C2">
      <w:pPr>
        <w:numPr>
          <w:ilvl w:val="0"/>
          <w:numId w:val="3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Субсидия за трудоустройство молодежи.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Пока действие этой субсидии ограничено 2023 годом, но с большей долей вероятности ее продлят и на следующий 2024 год.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Субсидия за привлечение сотрудников, которые не достигли возраста 30 лет, рассчитывается так же, как и за участников СВО. Выплачивается она тремя частями: по истечении первого, третьего и шестого месяца с момента трудоустройства.</w:t>
      </w:r>
    </w:p>
    <w:p w:rsidR="006805C2" w:rsidRPr="006805C2" w:rsidRDefault="006805C2" w:rsidP="006805C2">
      <w:pPr>
        <w:numPr>
          <w:ilvl w:val="0"/>
          <w:numId w:val="4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Грант для молодых предпринимателей.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Воспользоваться этой льготой в 2024 году смогут ИП и организации, основанные молодыми людьми в возрасте от 14 до 25 лет. Для участников организаций действует условие о владении долей более 50%.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Минимальная сумма гранта составляет 100 000 руб., а максимальная — 500 000 руб. Для бизнесменов Арктической зоны гранд может быть увеличен до 1 </w:t>
      </w:r>
      <w:proofErr w:type="gram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млн</w:t>
      </w:r>
      <w:proofErr w:type="gram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руб.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Эту сумму предприниматель или участник организации сможет потратить на создание и развитие своего дела.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Автоматизируйте торговлю с сервисом </w:t>
      </w:r>
      <w:proofErr w:type="spell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МойСклад</w:t>
      </w:r>
      <w:proofErr w:type="spell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</w:p>
    <w:p w:rsidR="006805C2" w:rsidRPr="006805C2" w:rsidRDefault="006805C2" w:rsidP="006805C2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Массовая загрузка и обновление товаров и цен.</w:t>
      </w:r>
    </w:p>
    <w:p w:rsidR="006805C2" w:rsidRPr="006805C2" w:rsidRDefault="006805C2" w:rsidP="006805C2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Контроль остатков с уведомлениями, что товар заканчивается.</w:t>
      </w:r>
    </w:p>
    <w:p w:rsidR="006805C2" w:rsidRPr="006805C2" w:rsidRDefault="006805C2" w:rsidP="006805C2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Заказы поставщикам на основании статистики продаж либо неснижаемого остатка.</w:t>
      </w:r>
    </w:p>
    <w:p w:rsidR="006805C2" w:rsidRPr="006805C2" w:rsidRDefault="006805C2" w:rsidP="006805C2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Интеграция со службами доставки, </w:t>
      </w:r>
      <w:proofErr w:type="gram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интернет-магазином</w:t>
      </w:r>
      <w:proofErr w:type="gram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proofErr w:type="spell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маркетплейсами</w:t>
      </w:r>
      <w:proofErr w:type="spell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proofErr w:type="spell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мессенждерами</w:t>
      </w:r>
      <w:proofErr w:type="spell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онлайн-кассами и торговым оборудованием.</w:t>
      </w:r>
    </w:p>
    <w:p w:rsidR="006805C2" w:rsidRPr="006805C2" w:rsidRDefault="006805C2" w:rsidP="006805C2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Реальная прибыль по каждому товару с учетом возвратов, комиссий и прочих затрат.</w:t>
      </w:r>
    </w:p>
    <w:p w:rsidR="006805C2" w:rsidRPr="006805C2" w:rsidRDefault="006805C2" w:rsidP="006805C2">
      <w:pPr>
        <w:numPr>
          <w:ilvl w:val="0"/>
          <w:numId w:val="5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Быстрый старт, обучение, поддержка 24/7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7" w:tgtFrame="_blank" w:history="1">
        <w:r w:rsidRPr="006805C2">
          <w:rPr>
            <w:rFonts w:ascii="Helvetica" w:eastAsia="Times New Roman" w:hAnsi="Helvetica" w:cs="Helvetica"/>
            <w:color w:val="0000FF"/>
            <w:sz w:val="26"/>
            <w:szCs w:val="26"/>
            <w:lang w:eastAsia="ru-RU"/>
          </w:rPr>
          <w:t xml:space="preserve">Попробовать </w:t>
        </w:r>
        <w:proofErr w:type="spellStart"/>
        <w:r w:rsidRPr="006805C2">
          <w:rPr>
            <w:rFonts w:ascii="Helvetica" w:eastAsia="Times New Roman" w:hAnsi="Helvetica" w:cs="Helvetica"/>
            <w:color w:val="0000FF"/>
            <w:sz w:val="26"/>
            <w:szCs w:val="26"/>
            <w:lang w:eastAsia="ru-RU"/>
          </w:rPr>
          <w:t>МойСклад</w:t>
        </w:r>
        <w:proofErr w:type="spellEnd"/>
      </w:hyperlink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получения субсидии необходимо отвечать следующим условиям:</w:t>
      </w:r>
    </w:p>
    <w:p w:rsidR="006805C2" w:rsidRPr="006805C2" w:rsidRDefault="006805C2" w:rsidP="006805C2">
      <w:pPr>
        <w:numPr>
          <w:ilvl w:val="0"/>
          <w:numId w:val="6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Не иметь долгов по налогам и страховым взносам более 1 000 руб.</w:t>
      </w:r>
    </w:p>
    <w:p w:rsidR="006805C2" w:rsidRPr="006805C2" w:rsidRDefault="006805C2" w:rsidP="006805C2">
      <w:pPr>
        <w:numPr>
          <w:ilvl w:val="0"/>
          <w:numId w:val="6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Пройти бесплатное обучение в центре «Мой бизнес» или на сайте корпорации МСП по основам предпринимательской деятельности — не менее 16 часов.</w:t>
      </w:r>
    </w:p>
    <w:p w:rsidR="006805C2" w:rsidRPr="006805C2" w:rsidRDefault="006805C2" w:rsidP="006805C2">
      <w:pPr>
        <w:numPr>
          <w:ilvl w:val="0"/>
          <w:numId w:val="6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Вложить собственных сре</w:t>
      </w:r>
      <w:proofErr w:type="gram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дств в пр</w:t>
      </w:r>
      <w:proofErr w:type="gram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оект — не менее 25%.</w:t>
      </w:r>
    </w:p>
    <w:p w:rsidR="006805C2" w:rsidRPr="006805C2" w:rsidRDefault="006805C2" w:rsidP="006805C2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Льготы по налогам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2024 году малый бизнес может воспользоваться следующими льготами по налогам:</w:t>
      </w:r>
    </w:p>
    <w:p w:rsidR="006805C2" w:rsidRPr="006805C2" w:rsidRDefault="006805C2" w:rsidP="006805C2">
      <w:pPr>
        <w:numPr>
          <w:ilvl w:val="0"/>
          <w:numId w:val="7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Ускоренный порядок возмещения НДС.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2024 году продолжит свое действие льгота по ускоренному возмещению НДС без предоставления банковской гарантии.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Воспользоваться ею смогут организации и ИП, которые не находятся в стадии реорганизации, ликвидации или банкротства. Для ускоренного возмещения НДС нужно будет сдать в ИФНС заявление о применении заявительного порядка и налоговую декларацию с суммой к возврату.</w:t>
      </w:r>
    </w:p>
    <w:p w:rsidR="006805C2" w:rsidRPr="006805C2" w:rsidRDefault="006805C2" w:rsidP="006805C2">
      <w:pPr>
        <w:numPr>
          <w:ilvl w:val="0"/>
          <w:numId w:val="8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Упрощенный порядок уменьшения налога по УСН и ПСН на страховые взносы.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уменьшения налога по УСН и ПСН на страховые взносы в 2024 году не нужно будет сдавать заявление о зачете, оплачивать заранее взносы и обеспечивать положительное сальдо по ЕНС.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Начиная с 2023 года, дата фактической оплаты фиксированных взносов больше не имеет значения. Чтобы уменьшить налог по УСН на страховые взносы, предпринимателю потребуется направить в ИФНС уведомление об исчисленных суммах налога с указанием суммы по УСН, уменьшенной на страховые взносы.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Чтобы подписать уведомление, больше не требуется квалифицированная цифровая подпись. </w:t>
      </w:r>
      <w:proofErr w:type="gram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Достаточно усиленной</w:t>
      </w:r>
      <w:proofErr w:type="gram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неквалифицированной электронной подписи, которую можно сформировать непосредственно в личном кабинете.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Для уменьшения патента нужно будет сдать уведомление, которое также можно подписать усиленной неквалифицированной электронной подписью.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Сами страховые взносы ИП должны будут оплатить до 31 декабря 2024 года.</w:t>
      </w:r>
    </w:p>
    <w:p w:rsidR="006805C2" w:rsidRPr="006805C2" w:rsidRDefault="006805C2" w:rsidP="006805C2">
      <w:pPr>
        <w:numPr>
          <w:ilvl w:val="0"/>
          <w:numId w:val="9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Налоговые каникулы по УСН и ПСН.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 2024 год была продлена льгота по предоставлению налоговых каникул </w:t>
      </w:r>
      <w:proofErr w:type="gram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</w:t>
      </w:r>
      <w:proofErr w:type="gram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впервые зарегистрированных ИП на упрощенке и патенте.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Налоговые каникулы — это льгота для ИП, которые зарегистрировались в регионе, где действуют каникулы. Они могут не платить налог в течение двух налоговых периодов. Для УСН налоговым периодом является календарный год, а для патента — срок, на который его оформили.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Решение об установлении налоговых каникул принимают региональные власти и закрепляют его в соответствующем нормативном акте.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Налоговые каникулы действуют не для всех предпринимателей, а лишь для тех, которые ведут деятельность в социальной, научной или производственной сфере, или оказывают бытовые и гостиничные услуги.</w:t>
      </w:r>
    </w:p>
    <w:p w:rsidR="006805C2" w:rsidRPr="006805C2" w:rsidRDefault="006805C2" w:rsidP="006805C2">
      <w:pPr>
        <w:numPr>
          <w:ilvl w:val="0"/>
          <w:numId w:val="10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Налоговые льготы для отдельных видов деятельности.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Гостинично</w:t>
      </w:r>
      <w:proofErr w:type="spellEnd"/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-туристический бизнес может воспользоваться льготой в виде нулевой ставки по НДС, а аккредитованные IT-компании смогут рассчитывать на нулевую ставку по налогу на прибыль.</w:t>
      </w:r>
    </w:p>
    <w:p w:rsidR="006805C2" w:rsidRPr="006805C2" w:rsidRDefault="006805C2" w:rsidP="006805C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5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Сотрудники IT-компании могут также получить отсрочку от призыва на военную службу на период работы в компании.</w:t>
      </w:r>
    </w:p>
    <w:p w:rsidR="002E485F" w:rsidRDefault="006805C2">
      <w:bookmarkStart w:id="0" w:name="_GoBack"/>
      <w:bookmarkEnd w:id="0"/>
    </w:p>
    <w:sectPr w:rsidR="002E485F" w:rsidSect="006805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93"/>
    <w:multiLevelType w:val="multilevel"/>
    <w:tmpl w:val="31A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2D4F"/>
    <w:multiLevelType w:val="multilevel"/>
    <w:tmpl w:val="C26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61607"/>
    <w:multiLevelType w:val="multilevel"/>
    <w:tmpl w:val="5EA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7F03"/>
    <w:multiLevelType w:val="multilevel"/>
    <w:tmpl w:val="C506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E472C"/>
    <w:multiLevelType w:val="multilevel"/>
    <w:tmpl w:val="43C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55A8F"/>
    <w:multiLevelType w:val="multilevel"/>
    <w:tmpl w:val="AFB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75948"/>
    <w:multiLevelType w:val="multilevel"/>
    <w:tmpl w:val="F1A4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35CF2"/>
    <w:multiLevelType w:val="multilevel"/>
    <w:tmpl w:val="FD5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635CD"/>
    <w:multiLevelType w:val="multilevel"/>
    <w:tmpl w:val="588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1317D"/>
    <w:multiLevelType w:val="multilevel"/>
    <w:tmpl w:val="A00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3C"/>
    <w:rsid w:val="000F56EC"/>
    <w:rsid w:val="006805C2"/>
    <w:rsid w:val="007112DA"/>
    <w:rsid w:val="009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ysklad.ru/?q=klerk23&amp;?utm_source=smm&amp;utm_medium=dzen&amp;utm_term=15_12_2023&amp;utm_campaign=social_post&amp;%3Futm_source=s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85125/?utm_source=smm&amp;utm_medium=dzen&amp;utm_term=15_12_2023&amp;utm_campaign=social_p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2024-03-20T03:02:00Z</dcterms:created>
  <dcterms:modified xsi:type="dcterms:W3CDTF">2024-03-20T03:03:00Z</dcterms:modified>
</cp:coreProperties>
</file>